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21202" w14:textId="77777777" w:rsidR="00236D9C" w:rsidRPr="00B96AC7" w:rsidRDefault="00AC2A01" w:rsidP="00236E31">
      <w:pPr>
        <w:tabs>
          <w:tab w:val="left" w:pos="0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AC7">
        <w:rPr>
          <w:rFonts w:ascii="Times New Roman" w:hAnsi="Times New Roman" w:cs="Times New Roman"/>
          <w:b/>
          <w:sz w:val="28"/>
          <w:szCs w:val="28"/>
        </w:rPr>
        <w:t>Аналитический отчет по вып</w:t>
      </w:r>
      <w:r w:rsidR="00236D9C" w:rsidRPr="00B96AC7">
        <w:rPr>
          <w:rFonts w:ascii="Times New Roman" w:hAnsi="Times New Roman" w:cs="Times New Roman"/>
          <w:b/>
          <w:sz w:val="28"/>
          <w:szCs w:val="28"/>
        </w:rPr>
        <w:t>олнению муниципальной программы</w:t>
      </w:r>
    </w:p>
    <w:p w14:paraId="1429B13E" w14:textId="77777777" w:rsidR="00236D9C" w:rsidRPr="00B96AC7" w:rsidRDefault="00AC2A01" w:rsidP="00236E31">
      <w:pPr>
        <w:tabs>
          <w:tab w:val="left" w:pos="0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AC7">
        <w:rPr>
          <w:rFonts w:ascii="Times New Roman" w:hAnsi="Times New Roman" w:cs="Times New Roman"/>
          <w:b/>
          <w:sz w:val="28"/>
          <w:szCs w:val="28"/>
        </w:rPr>
        <w:t xml:space="preserve">«Развитие культуры Тоншаевского муниципального </w:t>
      </w:r>
      <w:r w:rsidR="009778ED" w:rsidRPr="00B96AC7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6393F4BC" w14:textId="4C88579B" w:rsidR="00FD2979" w:rsidRPr="00B96AC7" w:rsidRDefault="00735D06" w:rsidP="00236E31">
      <w:pPr>
        <w:tabs>
          <w:tab w:val="left" w:pos="0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AC7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  <w:r w:rsidR="00AC2A01" w:rsidRPr="00B96AC7">
        <w:rPr>
          <w:rFonts w:ascii="Times New Roman" w:hAnsi="Times New Roman" w:cs="Times New Roman"/>
          <w:b/>
          <w:sz w:val="28"/>
          <w:szCs w:val="28"/>
        </w:rPr>
        <w:t>»</w:t>
      </w:r>
      <w:r w:rsidR="009D51A4" w:rsidRPr="00B96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977" w:rsidRPr="00B96AC7">
        <w:rPr>
          <w:rFonts w:ascii="Times New Roman" w:hAnsi="Times New Roman" w:cs="Times New Roman"/>
          <w:b/>
          <w:sz w:val="28"/>
          <w:szCs w:val="28"/>
        </w:rPr>
        <w:t>з</w:t>
      </w:r>
      <w:r w:rsidR="00B520F5" w:rsidRPr="00B96AC7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FD2979" w:rsidRPr="00B96AC7">
        <w:rPr>
          <w:rFonts w:ascii="Times New Roman" w:hAnsi="Times New Roman" w:cs="Times New Roman"/>
          <w:b/>
          <w:sz w:val="28"/>
          <w:szCs w:val="28"/>
        </w:rPr>
        <w:t>20</w:t>
      </w:r>
      <w:r w:rsidR="005715EB" w:rsidRPr="00B96AC7">
        <w:rPr>
          <w:rFonts w:ascii="Times New Roman" w:hAnsi="Times New Roman" w:cs="Times New Roman"/>
          <w:b/>
          <w:sz w:val="28"/>
          <w:szCs w:val="28"/>
        </w:rPr>
        <w:t>2</w:t>
      </w:r>
      <w:r w:rsidR="00D46D4D">
        <w:rPr>
          <w:rFonts w:ascii="Times New Roman" w:hAnsi="Times New Roman" w:cs="Times New Roman"/>
          <w:b/>
          <w:sz w:val="28"/>
          <w:szCs w:val="28"/>
        </w:rPr>
        <w:t>5</w:t>
      </w:r>
      <w:r w:rsidR="00FD2979" w:rsidRPr="00B96AC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E20C842" w14:textId="77777777" w:rsidR="00CF6ED1" w:rsidRPr="00236E31" w:rsidRDefault="00CF6ED1" w:rsidP="00236E31">
      <w:pPr>
        <w:tabs>
          <w:tab w:val="left" w:pos="0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F0CF9" w14:textId="44B629CA" w:rsidR="00A450BF" w:rsidRPr="00236E31" w:rsidRDefault="00A450BF" w:rsidP="00236E31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E31">
        <w:rPr>
          <w:rFonts w:ascii="Times New Roman" w:hAnsi="Times New Roman" w:cs="Times New Roman"/>
          <w:sz w:val="24"/>
          <w:szCs w:val="24"/>
        </w:rPr>
        <w:t>На 01.01.202</w:t>
      </w:r>
      <w:r w:rsidR="0027282B">
        <w:rPr>
          <w:rFonts w:ascii="Times New Roman" w:hAnsi="Times New Roman" w:cs="Times New Roman"/>
          <w:sz w:val="24"/>
          <w:szCs w:val="24"/>
        </w:rPr>
        <w:t>6</w:t>
      </w:r>
      <w:r w:rsidRPr="00236E31">
        <w:rPr>
          <w:rFonts w:ascii="Times New Roman" w:hAnsi="Times New Roman" w:cs="Times New Roman"/>
          <w:sz w:val="24"/>
          <w:szCs w:val="24"/>
        </w:rPr>
        <w:t xml:space="preserve"> года в Тоншаевском муниципальном округе функционируют 3</w:t>
      </w:r>
      <w:r w:rsidR="0027282B">
        <w:rPr>
          <w:rFonts w:ascii="Times New Roman" w:hAnsi="Times New Roman" w:cs="Times New Roman"/>
          <w:sz w:val="24"/>
          <w:szCs w:val="24"/>
        </w:rPr>
        <w:t>2</w:t>
      </w:r>
      <w:r w:rsidRPr="00236E31">
        <w:rPr>
          <w:rFonts w:ascii="Times New Roman" w:hAnsi="Times New Roman" w:cs="Times New Roman"/>
          <w:sz w:val="24"/>
          <w:szCs w:val="24"/>
        </w:rPr>
        <w:t xml:space="preserve"> учреждения культуры (1</w:t>
      </w:r>
      <w:r w:rsidR="0027282B">
        <w:rPr>
          <w:rFonts w:ascii="Times New Roman" w:hAnsi="Times New Roman" w:cs="Times New Roman"/>
          <w:sz w:val="24"/>
          <w:szCs w:val="24"/>
        </w:rPr>
        <w:t>6</w:t>
      </w:r>
      <w:r w:rsidRPr="00236E31">
        <w:rPr>
          <w:rFonts w:ascii="Times New Roman" w:hAnsi="Times New Roman" w:cs="Times New Roman"/>
          <w:sz w:val="24"/>
          <w:szCs w:val="24"/>
        </w:rPr>
        <w:t xml:space="preserve"> культурно-досуговых учреждений, 1</w:t>
      </w:r>
      <w:r w:rsidR="0027282B">
        <w:rPr>
          <w:rFonts w:ascii="Times New Roman" w:hAnsi="Times New Roman" w:cs="Times New Roman"/>
          <w:sz w:val="24"/>
          <w:szCs w:val="24"/>
        </w:rPr>
        <w:t>4</w:t>
      </w:r>
      <w:r w:rsidRPr="00236E31">
        <w:rPr>
          <w:rFonts w:ascii="Times New Roman" w:hAnsi="Times New Roman" w:cs="Times New Roman"/>
          <w:sz w:val="24"/>
          <w:szCs w:val="24"/>
        </w:rPr>
        <w:t xml:space="preserve"> библиотек, Тоншаевский краеведческий музей и детская музыкальная школа). </w:t>
      </w:r>
    </w:p>
    <w:p w14:paraId="3F717C1B" w14:textId="77777777" w:rsidR="00A450BF" w:rsidRPr="00236E31" w:rsidRDefault="00A450BF" w:rsidP="00236E31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E31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направлением деятельности управления культуры является укрепление и развитие материально-технической базы муниципальных учреждений культуры. </w:t>
      </w:r>
      <w:r w:rsidRPr="00236E31">
        <w:rPr>
          <w:rFonts w:ascii="Times New Roman" w:hAnsi="Times New Roman" w:cs="Times New Roman"/>
          <w:sz w:val="24"/>
          <w:szCs w:val="24"/>
        </w:rPr>
        <w:t>Проводилась большая работа по созданию в учреждениях культуры условий для организации полноценного досуга и отдыха жителей Тоншаевского муниципального округа.</w:t>
      </w:r>
    </w:p>
    <w:p w14:paraId="7FB2F4DE" w14:textId="2595ACC0" w:rsidR="00A450BF" w:rsidRPr="00236E31" w:rsidRDefault="00A450BF" w:rsidP="00236E31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E31">
        <w:rPr>
          <w:rFonts w:ascii="Times New Roman" w:hAnsi="Times New Roman" w:cs="Times New Roman"/>
          <w:sz w:val="24"/>
          <w:szCs w:val="24"/>
        </w:rPr>
        <w:t>Аварийных зданий учреждений культуры нет</w:t>
      </w:r>
      <w:r w:rsidRPr="007C5CFD">
        <w:rPr>
          <w:rFonts w:ascii="Times New Roman" w:hAnsi="Times New Roman" w:cs="Times New Roman"/>
          <w:sz w:val="24"/>
          <w:szCs w:val="24"/>
        </w:rPr>
        <w:t>.</w:t>
      </w:r>
      <w:r w:rsidRPr="00236E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6E31">
        <w:rPr>
          <w:rFonts w:ascii="Times New Roman" w:hAnsi="Times New Roman" w:cs="Times New Roman"/>
          <w:sz w:val="24"/>
          <w:szCs w:val="24"/>
        </w:rPr>
        <w:t xml:space="preserve">Требуется капитальный ремонт фасада здания ДК «Юбилейный», замена окон на ПВХ и капитальный ремонт кровли, крыльца и фойе в Шерстковском сельском клубе. Требуется реконструкция здания краеведческого музея. </w:t>
      </w:r>
    </w:p>
    <w:p w14:paraId="0F68D96B" w14:textId="77777777" w:rsidR="00A450BF" w:rsidRPr="00236E31" w:rsidRDefault="00A450BF" w:rsidP="00236E31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E31">
        <w:rPr>
          <w:rFonts w:ascii="Times New Roman" w:hAnsi="Times New Roman" w:cs="Times New Roman"/>
          <w:sz w:val="24"/>
          <w:szCs w:val="24"/>
        </w:rPr>
        <w:t>Во многих учреждениях культуры требуется реализация программы «Доступная среда».</w:t>
      </w:r>
    </w:p>
    <w:p w14:paraId="5C0A6FA3" w14:textId="1769AE70" w:rsidR="00532EFD" w:rsidRPr="00532EFD" w:rsidRDefault="00423965" w:rsidP="00532EFD">
      <w:pPr>
        <w:pStyle w:val="a3"/>
        <w:tabs>
          <w:tab w:val="left" w:pos="0"/>
        </w:tabs>
        <w:spacing w:line="276" w:lineRule="auto"/>
        <w:ind w:firstLine="709"/>
        <w:contextualSpacing/>
        <w:rPr>
          <w:b/>
          <w:bCs/>
          <w:color w:val="000000"/>
          <w:sz w:val="28"/>
          <w:szCs w:val="24"/>
        </w:rPr>
      </w:pPr>
      <w:r w:rsidRPr="00236E31">
        <w:rPr>
          <w:b/>
          <w:color w:val="000000"/>
          <w:sz w:val="28"/>
          <w:szCs w:val="24"/>
        </w:rPr>
        <w:t>П</w:t>
      </w:r>
      <w:r w:rsidR="00462D9D" w:rsidRPr="00236E31">
        <w:rPr>
          <w:b/>
          <w:color w:val="000000"/>
          <w:sz w:val="28"/>
          <w:szCs w:val="24"/>
        </w:rPr>
        <w:t>одпрограмма</w:t>
      </w:r>
      <w:r w:rsidR="00735D06" w:rsidRPr="00236E31">
        <w:rPr>
          <w:b/>
          <w:color w:val="000000"/>
          <w:sz w:val="28"/>
          <w:szCs w:val="24"/>
        </w:rPr>
        <w:t xml:space="preserve"> 1</w:t>
      </w:r>
      <w:r w:rsidR="00D26881" w:rsidRPr="00236E31">
        <w:rPr>
          <w:b/>
          <w:color w:val="000000"/>
          <w:sz w:val="28"/>
          <w:szCs w:val="24"/>
        </w:rPr>
        <w:t xml:space="preserve"> </w:t>
      </w:r>
      <w:r w:rsidR="00462D9D" w:rsidRPr="00236E31">
        <w:rPr>
          <w:b/>
          <w:bCs/>
          <w:color w:val="000000"/>
          <w:sz w:val="28"/>
          <w:szCs w:val="24"/>
        </w:rPr>
        <w:t>«</w:t>
      </w:r>
      <w:r w:rsidR="00884BE1" w:rsidRPr="00236E31">
        <w:rPr>
          <w:b/>
          <w:bCs/>
          <w:color w:val="000000"/>
          <w:sz w:val="28"/>
          <w:szCs w:val="24"/>
        </w:rPr>
        <w:t>Развити</w:t>
      </w:r>
      <w:r w:rsidR="00D26881" w:rsidRPr="00236E31">
        <w:rPr>
          <w:b/>
          <w:bCs/>
          <w:color w:val="000000"/>
          <w:sz w:val="28"/>
          <w:szCs w:val="24"/>
        </w:rPr>
        <w:t xml:space="preserve">е </w:t>
      </w:r>
      <w:r w:rsidR="00884BE1" w:rsidRPr="00236E31">
        <w:rPr>
          <w:b/>
          <w:bCs/>
          <w:color w:val="000000"/>
          <w:sz w:val="28"/>
          <w:szCs w:val="24"/>
        </w:rPr>
        <w:t>библиотечного обслуживания населения</w:t>
      </w:r>
      <w:r w:rsidR="00462D9D" w:rsidRPr="00236E31">
        <w:rPr>
          <w:b/>
          <w:bCs/>
          <w:color w:val="000000"/>
          <w:sz w:val="28"/>
          <w:szCs w:val="24"/>
        </w:rPr>
        <w:t>»</w:t>
      </w:r>
      <w:r w:rsidR="00735D06" w:rsidRPr="00236E31">
        <w:rPr>
          <w:b/>
          <w:bCs/>
          <w:color w:val="000000"/>
          <w:sz w:val="28"/>
          <w:szCs w:val="24"/>
        </w:rPr>
        <w:t>.</w:t>
      </w:r>
    </w:p>
    <w:p w14:paraId="489979FC" w14:textId="53F793A1" w:rsidR="00567C81" w:rsidRPr="00236E31" w:rsidRDefault="00567C81" w:rsidP="00236E31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</w:pPr>
      <w:bookmarkStart w:id="0" w:name="_Hlk160107970"/>
      <w:r w:rsidRPr="00236E31">
        <w:t>На 1 января 202</w:t>
      </w:r>
      <w:r w:rsidR="0027282B">
        <w:t>6</w:t>
      </w:r>
      <w:r w:rsidRPr="00236E31">
        <w:t xml:space="preserve"> </w:t>
      </w:r>
      <w:bookmarkEnd w:id="0"/>
      <w:r w:rsidRPr="00236E31">
        <w:t>года сеть общедоступных библиотек Тоншаевского муниципального округа Нижегородской области состоит из 1</w:t>
      </w:r>
      <w:r w:rsidR="0027282B">
        <w:t>4</w:t>
      </w:r>
      <w:r w:rsidRPr="00236E31">
        <w:t xml:space="preserve"> библиотек (Межпоселенческая центральная районная библиотека, Межпоселенческая центральная районная детская библиотека; 1 – детская библиотека - филиал, 2 поселковые библиотеки - филиал, </w:t>
      </w:r>
      <w:r w:rsidR="0027282B">
        <w:t>9</w:t>
      </w:r>
      <w:r w:rsidRPr="00236E31">
        <w:t xml:space="preserve"> сельских библиотек - филиалов). </w:t>
      </w:r>
    </w:p>
    <w:p w14:paraId="42E992B0" w14:textId="3317BA52" w:rsidR="00567C81" w:rsidRDefault="0044145D" w:rsidP="00236E31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</w:pPr>
      <w:r>
        <w:t>Непосредственные результаты:</w:t>
      </w:r>
    </w:p>
    <w:p w14:paraId="3053B69A" w14:textId="2CA9FE79" w:rsidR="0044145D" w:rsidRDefault="0044145D" w:rsidP="00236E31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</w:pPr>
      <w:r>
        <w:t xml:space="preserve">- </w:t>
      </w:r>
      <w:r w:rsidRPr="0044145D">
        <w:t>Количество библиографических записей в сводном электронном каталоге библиотек Тоншаевского муниципального округа</w:t>
      </w:r>
      <w:r>
        <w:t xml:space="preserve"> – 75530 единиц;</w:t>
      </w:r>
    </w:p>
    <w:p w14:paraId="109421F4" w14:textId="71A304C2" w:rsidR="0044145D" w:rsidRDefault="0044145D" w:rsidP="00236E31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</w:pPr>
      <w:r>
        <w:t xml:space="preserve">- </w:t>
      </w:r>
      <w:r w:rsidRPr="0044145D">
        <w:t>Количество публичных</w:t>
      </w:r>
      <w:r>
        <w:t xml:space="preserve"> </w:t>
      </w:r>
      <w:r w:rsidRPr="0044145D">
        <w:t>библиотек, подключенных к информационно-телекоммуникационной сети Интернет в общем количестве библиотек Тоншаевского муниципального округа</w:t>
      </w:r>
      <w:r>
        <w:t xml:space="preserve"> – 14 единиц;</w:t>
      </w:r>
    </w:p>
    <w:p w14:paraId="15FA881B" w14:textId="0D6D6045" w:rsidR="0044145D" w:rsidRDefault="0044145D" w:rsidP="00236E31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</w:pPr>
      <w:r>
        <w:t xml:space="preserve">- </w:t>
      </w:r>
      <w:r w:rsidRPr="0044145D">
        <w:t>Количество человек, охваченных библиотечным обслуживанием</w:t>
      </w:r>
      <w:r>
        <w:t xml:space="preserve"> – 16304 человек.</w:t>
      </w:r>
    </w:p>
    <w:p w14:paraId="035A4A3D" w14:textId="77777777" w:rsidR="009F09B1" w:rsidRDefault="009F09B1" w:rsidP="00236E31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</w:pPr>
    </w:p>
    <w:p w14:paraId="335F02FA" w14:textId="3F7D5B12" w:rsidR="00D3738D" w:rsidRDefault="00D3738D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 w:rsidRPr="00236E31">
        <w:rPr>
          <w:rFonts w:eastAsia="Calibri"/>
          <w:b/>
          <w:color w:val="auto"/>
        </w:rPr>
        <w:t>Общие расходы на выполнение подпрограммы «Развитие библиотечного обслуживания населения» за 202</w:t>
      </w:r>
      <w:r w:rsidR="00BC3AF0">
        <w:rPr>
          <w:rFonts w:eastAsia="Calibri"/>
          <w:b/>
          <w:color w:val="auto"/>
        </w:rPr>
        <w:t>5</w:t>
      </w:r>
      <w:r w:rsidRPr="00236E31">
        <w:rPr>
          <w:rFonts w:eastAsia="Calibri"/>
          <w:b/>
          <w:color w:val="auto"/>
        </w:rPr>
        <w:t xml:space="preserve"> год составили </w:t>
      </w:r>
      <w:r w:rsidR="005A6DB9">
        <w:rPr>
          <w:rFonts w:eastAsia="Calibri"/>
          <w:b/>
          <w:color w:val="auto"/>
        </w:rPr>
        <w:t>28577,81881</w:t>
      </w:r>
      <w:r w:rsidRPr="00236E31">
        <w:rPr>
          <w:rFonts w:eastAsia="Calibri"/>
          <w:b/>
          <w:color w:val="auto"/>
        </w:rPr>
        <w:t xml:space="preserve"> тыс. рублей</w:t>
      </w:r>
      <w:r w:rsidRPr="00236E31">
        <w:rPr>
          <w:rFonts w:eastAsia="Calibri"/>
          <w:color w:val="auto"/>
        </w:rPr>
        <w:t>,</w:t>
      </w:r>
      <w:r w:rsidRPr="00236E31">
        <w:rPr>
          <w:color w:val="auto"/>
        </w:rPr>
        <w:t xml:space="preserve"> в т. ч. </w:t>
      </w:r>
    </w:p>
    <w:p w14:paraId="66D36CE2" w14:textId="179FC903" w:rsidR="005B467E" w:rsidRDefault="005B467E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1) выполнение муниципального задания – 27843,45481 тыс. рублей, в том числе 373,48 тыс. рублей областной бюджет (</w:t>
      </w:r>
      <w:r w:rsidRPr="005B467E">
        <w:rPr>
          <w:color w:val="auto"/>
        </w:rPr>
        <w:t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</w:r>
      <w:r w:rsidR="001E46CD">
        <w:rPr>
          <w:color w:val="auto"/>
        </w:rPr>
        <w:t xml:space="preserve">). </w:t>
      </w:r>
    </w:p>
    <w:p w14:paraId="5E6C16E3" w14:textId="3688F625" w:rsidR="0058600A" w:rsidRDefault="0058600A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Основные расходы в пределах муниципального задания:</w:t>
      </w:r>
    </w:p>
    <w:p w14:paraId="5D83882E" w14:textId="7C1AE288" w:rsidR="005320CD" w:rsidRDefault="005320CD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- выплата заработной платы</w:t>
      </w:r>
      <w:r w:rsidR="00F74593">
        <w:rPr>
          <w:color w:val="auto"/>
        </w:rPr>
        <w:t xml:space="preserve"> и начислений на нее – 24914,79 тыс. рублей;</w:t>
      </w:r>
    </w:p>
    <w:p w14:paraId="5635BB9B" w14:textId="77777777" w:rsidR="0058600A" w:rsidRDefault="0058600A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color w:val="auto"/>
        </w:rPr>
        <w:t xml:space="preserve">- </w:t>
      </w:r>
      <w:r w:rsidR="001E46CD">
        <w:rPr>
          <w:color w:val="auto"/>
        </w:rPr>
        <w:t xml:space="preserve">текущий ремонт фасада здания Центральной библиотеки на сумму </w:t>
      </w:r>
      <w:r w:rsidR="001E46CD" w:rsidRPr="00AA7C69">
        <w:rPr>
          <w:rFonts w:eastAsia="Times New Roman"/>
          <w:lang w:eastAsia="ru-RU"/>
        </w:rPr>
        <w:t>1236,5</w:t>
      </w:r>
      <w:r>
        <w:rPr>
          <w:rFonts w:eastAsia="Times New Roman"/>
          <w:lang w:eastAsia="ru-RU"/>
        </w:rPr>
        <w:t xml:space="preserve"> тыс. рублей;</w:t>
      </w:r>
    </w:p>
    <w:p w14:paraId="4BF4AC70" w14:textId="77777777" w:rsidR="0058600A" w:rsidRDefault="0058600A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библиотечный фонд</w:t>
      </w:r>
      <w:r w:rsidR="00301A02">
        <w:rPr>
          <w:rFonts w:eastAsia="Times New Roman"/>
          <w:lang w:eastAsia="ru-RU"/>
        </w:rPr>
        <w:t xml:space="preserve"> – 23,257</w:t>
      </w:r>
      <w:r>
        <w:rPr>
          <w:rFonts w:eastAsia="Times New Roman"/>
          <w:lang w:eastAsia="ru-RU"/>
        </w:rPr>
        <w:t>15 тыс. рублей;</w:t>
      </w:r>
    </w:p>
    <w:p w14:paraId="08D3D573" w14:textId="77777777" w:rsidR="0058600A" w:rsidRDefault="0058600A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301A02">
        <w:rPr>
          <w:rFonts w:eastAsia="Times New Roman"/>
          <w:lang w:eastAsia="ru-RU"/>
        </w:rPr>
        <w:t>таблицы Брайля – 13,75350 тыс. рублей</w:t>
      </w:r>
      <w:r>
        <w:rPr>
          <w:rFonts w:eastAsia="Times New Roman"/>
          <w:lang w:eastAsia="ru-RU"/>
        </w:rPr>
        <w:t>;</w:t>
      </w:r>
    </w:p>
    <w:p w14:paraId="16C2B9BA" w14:textId="77777777" w:rsidR="0058600A" w:rsidRDefault="0058600A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- обучение по дополнительным образовательным программам и курсы повышения квалификации – 39,30 тыс. рублей;</w:t>
      </w:r>
    </w:p>
    <w:p w14:paraId="67EF396D" w14:textId="1E46DEED" w:rsidR="001E46CD" w:rsidRDefault="0058600A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обслуживание автоматизированной системы «Моя библиотека) - </w:t>
      </w:r>
      <w:r w:rsidR="00301A0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43,6 тыс. рублей;</w:t>
      </w:r>
    </w:p>
    <w:p w14:paraId="3F57C3E1" w14:textId="014A8029" w:rsidR="0058600A" w:rsidRDefault="0058600A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коммунальные услуги (электроэнергия, тепловая энергия, холодное водоснабжение, вывоз ТКО</w:t>
      </w:r>
      <w:r w:rsidR="005320CD">
        <w:rPr>
          <w:rFonts w:eastAsia="Times New Roman"/>
          <w:lang w:eastAsia="ru-RU"/>
        </w:rPr>
        <w:t>, дератизация</w:t>
      </w:r>
      <w:r>
        <w:rPr>
          <w:rFonts w:eastAsia="Times New Roman"/>
          <w:lang w:eastAsia="ru-RU"/>
        </w:rPr>
        <w:t>) – 54</w:t>
      </w:r>
      <w:r w:rsidR="005320C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>,</w:t>
      </w:r>
      <w:r w:rsidR="005320CD">
        <w:rPr>
          <w:rFonts w:eastAsia="Times New Roman"/>
          <w:lang w:eastAsia="ru-RU"/>
        </w:rPr>
        <w:t xml:space="preserve">02574 </w:t>
      </w:r>
      <w:r>
        <w:rPr>
          <w:rFonts w:eastAsia="Times New Roman"/>
          <w:lang w:eastAsia="ru-RU"/>
        </w:rPr>
        <w:t>тыс. рублей</w:t>
      </w:r>
      <w:r w:rsidR="005320CD">
        <w:rPr>
          <w:rFonts w:eastAsia="Times New Roman"/>
          <w:lang w:eastAsia="ru-RU"/>
        </w:rPr>
        <w:t>;</w:t>
      </w:r>
    </w:p>
    <w:p w14:paraId="1E5D9468" w14:textId="3947D411" w:rsidR="005320CD" w:rsidRDefault="005320CD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техническое обслуживание АПС – 15,6 тыс. рублей;</w:t>
      </w:r>
    </w:p>
    <w:p w14:paraId="139F5FFA" w14:textId="73BF0DF0" w:rsidR="005320CD" w:rsidRDefault="005320CD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налог на имущество и налог на землю – 43,019 тыс. рублей;</w:t>
      </w:r>
    </w:p>
    <w:p w14:paraId="50A4273C" w14:textId="6B38971F" w:rsidR="005B467E" w:rsidRDefault="005B467E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2) комплектование книжных фондов муниципальных общедоступных библиотек</w:t>
      </w:r>
      <w:r w:rsidR="001E0FBA">
        <w:rPr>
          <w:color w:val="auto"/>
        </w:rPr>
        <w:t xml:space="preserve"> – 422,72715 тыс. рублей, в том числе</w:t>
      </w:r>
    </w:p>
    <w:p w14:paraId="5F01F168" w14:textId="5EE1E30B" w:rsidR="00D3738D" w:rsidRPr="00236E31" w:rsidRDefault="00D3738D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 w:rsidRPr="00236E31">
        <w:rPr>
          <w:color w:val="auto"/>
        </w:rPr>
        <w:t xml:space="preserve">- федеральный бюджет – </w:t>
      </w:r>
      <w:r w:rsidR="005A6DB9">
        <w:rPr>
          <w:color w:val="auto"/>
        </w:rPr>
        <w:t>33,83759 тыс. рублей</w:t>
      </w:r>
      <w:r w:rsidRPr="00236E31">
        <w:rPr>
          <w:color w:val="auto"/>
        </w:rPr>
        <w:t>;</w:t>
      </w:r>
    </w:p>
    <w:p w14:paraId="689712A6" w14:textId="121C7025" w:rsidR="00D3738D" w:rsidRDefault="00D3738D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 w:rsidRPr="00236E31">
        <w:rPr>
          <w:color w:val="auto"/>
        </w:rPr>
        <w:t xml:space="preserve">- областной бюджет – </w:t>
      </w:r>
      <w:r w:rsidR="001E0FBA">
        <w:rPr>
          <w:color w:val="auto"/>
        </w:rPr>
        <w:t>11,27920 тыс. рублей;</w:t>
      </w:r>
    </w:p>
    <w:p w14:paraId="06B34B6A" w14:textId="67751916" w:rsidR="00D3738D" w:rsidRDefault="00D3738D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 w:rsidRPr="00236E31">
        <w:rPr>
          <w:color w:val="auto"/>
        </w:rPr>
        <w:t xml:space="preserve">- местный бюджет </w:t>
      </w:r>
      <w:r w:rsidR="005D0AC6">
        <w:rPr>
          <w:color w:val="auto"/>
        </w:rPr>
        <w:t>–</w:t>
      </w:r>
      <w:r w:rsidRPr="00236E31">
        <w:rPr>
          <w:color w:val="auto"/>
        </w:rPr>
        <w:t xml:space="preserve"> </w:t>
      </w:r>
      <w:r w:rsidR="001E0FBA">
        <w:rPr>
          <w:color w:val="auto"/>
        </w:rPr>
        <w:t>377,61036</w:t>
      </w:r>
      <w:r w:rsidRPr="00236E31">
        <w:rPr>
          <w:color w:val="auto"/>
        </w:rPr>
        <w:t xml:space="preserve"> тыс. рублей.</w:t>
      </w:r>
    </w:p>
    <w:p w14:paraId="12503FDB" w14:textId="43C1DD71" w:rsidR="001E0FBA" w:rsidRDefault="001E0FBA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Было заключено соглашение с Министерством культуры на поддержку отрасли культуры на общую сумму 47,93659 тыс. рублей;</w:t>
      </w:r>
    </w:p>
    <w:p w14:paraId="2977DB26" w14:textId="622AA51A" w:rsidR="001E0FBA" w:rsidRDefault="001E0FBA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3) </w:t>
      </w:r>
      <w:r w:rsidRPr="001E0FBA">
        <w:rPr>
          <w:color w:val="auto"/>
        </w:rPr>
        <w:t>подписка периодических изданий</w:t>
      </w:r>
      <w:r>
        <w:rPr>
          <w:color w:val="auto"/>
        </w:rPr>
        <w:t xml:space="preserve"> на сумму 311,63614 тыс. рублей</w:t>
      </w:r>
      <w:r w:rsidR="001E46CD">
        <w:rPr>
          <w:color w:val="auto"/>
        </w:rPr>
        <w:t>.</w:t>
      </w:r>
    </w:p>
    <w:p w14:paraId="605CC627" w14:textId="77777777" w:rsidR="001E46CD" w:rsidRPr="00236E31" w:rsidRDefault="001E46CD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</w:p>
    <w:p w14:paraId="2760E492" w14:textId="49C32AD4" w:rsidR="00D3738D" w:rsidRPr="00801568" w:rsidRDefault="00D3738D" w:rsidP="00D3738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Calibri"/>
          <w:b/>
          <w:color w:val="auto"/>
        </w:rPr>
      </w:pPr>
      <w:r w:rsidRPr="00801568">
        <w:rPr>
          <w:rFonts w:eastAsia="Calibri"/>
          <w:b/>
          <w:color w:val="auto"/>
        </w:rPr>
        <w:t>Выручка МУК «МЦБС» от оказания платных услуг населению составила в 202</w:t>
      </w:r>
      <w:r w:rsidR="00341387" w:rsidRPr="00801568">
        <w:rPr>
          <w:rFonts w:eastAsia="Calibri"/>
          <w:b/>
          <w:color w:val="auto"/>
        </w:rPr>
        <w:t>5</w:t>
      </w:r>
      <w:r w:rsidRPr="00801568">
        <w:rPr>
          <w:rFonts w:eastAsia="Calibri"/>
          <w:b/>
          <w:color w:val="auto"/>
        </w:rPr>
        <w:t xml:space="preserve"> году </w:t>
      </w:r>
      <w:r w:rsidR="00341387" w:rsidRPr="00801568">
        <w:rPr>
          <w:rFonts w:eastAsia="Calibri"/>
          <w:b/>
          <w:color w:val="auto"/>
        </w:rPr>
        <w:t>755,57920</w:t>
      </w:r>
      <w:r w:rsidRPr="00801568">
        <w:rPr>
          <w:rFonts w:eastAsia="Calibri"/>
          <w:b/>
          <w:color w:val="auto"/>
        </w:rPr>
        <w:t xml:space="preserve"> тыс. рублей</w:t>
      </w:r>
      <w:r w:rsidR="005D0AC6" w:rsidRPr="00801568">
        <w:rPr>
          <w:rFonts w:eastAsia="Calibri"/>
          <w:b/>
          <w:color w:val="auto"/>
        </w:rPr>
        <w:t xml:space="preserve"> (в том числе поступивший гранд от ПФКИ на реализацию проекта </w:t>
      </w:r>
      <w:r w:rsidR="005D0AC6" w:rsidRPr="00801568">
        <w:rPr>
          <w:b/>
          <w:color w:val="auto"/>
        </w:rPr>
        <w:t>«</w:t>
      </w:r>
      <w:r w:rsidR="00722855" w:rsidRPr="00801568">
        <w:rPr>
          <w:b/>
          <w:color w:val="auto"/>
        </w:rPr>
        <w:t>Волшебный кадр</w:t>
      </w:r>
      <w:r w:rsidR="005D0AC6" w:rsidRPr="00801568">
        <w:rPr>
          <w:b/>
          <w:color w:val="auto"/>
        </w:rPr>
        <w:t>»</w:t>
      </w:r>
      <w:r w:rsidR="005D0AC6" w:rsidRPr="00801568">
        <w:rPr>
          <w:rFonts w:eastAsia="Calibri"/>
          <w:b/>
          <w:color w:val="auto"/>
        </w:rPr>
        <w:t xml:space="preserve"> </w:t>
      </w:r>
      <w:r w:rsidR="000B3979" w:rsidRPr="00801568">
        <w:rPr>
          <w:rFonts w:eastAsia="Calibri"/>
          <w:b/>
          <w:color w:val="auto"/>
        </w:rPr>
        <w:t>320,4</w:t>
      </w:r>
      <w:r w:rsidR="005D0AC6" w:rsidRPr="00801568">
        <w:rPr>
          <w:rFonts w:eastAsia="Calibri"/>
          <w:b/>
          <w:color w:val="auto"/>
        </w:rPr>
        <w:t xml:space="preserve"> тыс. рублей)</w:t>
      </w:r>
      <w:r w:rsidRPr="00801568">
        <w:rPr>
          <w:rFonts w:eastAsia="Calibri"/>
          <w:b/>
          <w:color w:val="auto"/>
        </w:rPr>
        <w:t>.</w:t>
      </w:r>
    </w:p>
    <w:p w14:paraId="28A68D57" w14:textId="77777777" w:rsidR="00411974" w:rsidRPr="00236E31" w:rsidRDefault="00411974" w:rsidP="00236E31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3EC1E1" w14:textId="7EAE9F72" w:rsidR="00841A50" w:rsidRPr="00236E31" w:rsidRDefault="00841A50" w:rsidP="00236E3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36E31">
        <w:rPr>
          <w:rFonts w:ascii="Times New Roman" w:hAnsi="Times New Roman" w:cs="Times New Roman"/>
          <w:b/>
          <w:color w:val="000000"/>
          <w:sz w:val="28"/>
          <w:szCs w:val="24"/>
        </w:rPr>
        <w:t>Подпрограмма 2 «</w:t>
      </w:r>
      <w:r w:rsidRPr="00236E31">
        <w:rPr>
          <w:rFonts w:ascii="Times New Roman" w:hAnsi="Times New Roman" w:cs="Times New Roman"/>
          <w:b/>
          <w:bCs/>
          <w:color w:val="000000"/>
          <w:sz w:val="28"/>
          <w:szCs w:val="24"/>
        </w:rPr>
        <w:t>Развитие музейной деятельности</w:t>
      </w:r>
      <w:r w:rsidRPr="00236E31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14:paraId="72A0AE0D" w14:textId="77777777" w:rsidR="00841A50" w:rsidRPr="00236E31" w:rsidRDefault="00841A50" w:rsidP="00236E3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21658" w14:textId="6FA7C824" w:rsidR="00841A50" w:rsidRPr="00236E31" w:rsidRDefault="00841A50" w:rsidP="00EA1A3A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31">
        <w:rPr>
          <w:rFonts w:ascii="Times New Roman" w:eastAsia="Calibri" w:hAnsi="Times New Roman" w:cs="Times New Roman"/>
          <w:color w:val="000000"/>
          <w:sz w:val="24"/>
          <w:szCs w:val="24"/>
        </w:rPr>
        <w:t>Тоншаевский краеведческий музей сегодня это социально-просветительский и историко-культурный центр округа. На начало 202</w:t>
      </w:r>
      <w:r w:rsidR="000B3979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236E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 в музее работает 6 человек, из них 5 основных сотрудников, и один вспомогательного персонала. </w:t>
      </w:r>
    </w:p>
    <w:p w14:paraId="175FFDEC" w14:textId="1AAD13B3" w:rsidR="00841A50" w:rsidRDefault="00841A50" w:rsidP="00EA1A3A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6E31">
        <w:rPr>
          <w:rFonts w:ascii="Times New Roman" w:eastAsia="Calibri" w:hAnsi="Times New Roman" w:cs="Times New Roman"/>
          <w:color w:val="000000"/>
          <w:sz w:val="24"/>
          <w:szCs w:val="24"/>
        </w:rPr>
        <w:t>Тоншаевский краеведческий музей располагается в здании реконструированной сторожки Никольской церкви села Тоншаево, здание приспособленное и, фактически, не соответствует современным музейным и санитарным нормам. На двух этажах здания размещены пять тематических залов: Природы, Истории и этнографии, Советского периода, Боевой Славы, Выставочном; фондохранилище и рабочие кабинеты.</w:t>
      </w:r>
    </w:p>
    <w:p w14:paraId="3812E659" w14:textId="51A7DCF6" w:rsidR="0044145D" w:rsidRDefault="0044145D" w:rsidP="00EA1A3A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Непосредственные результаты:</w:t>
      </w:r>
    </w:p>
    <w:p w14:paraId="2FD49A84" w14:textId="4247D67B" w:rsidR="0044145D" w:rsidRDefault="0044145D" w:rsidP="00EA1A3A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4145D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Количество представленных зрителю (во всех формах) музейных предметов из основного фонда муниципального музея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6880 единиц;</w:t>
      </w:r>
    </w:p>
    <w:p w14:paraId="58FC15BB" w14:textId="1F416A09" w:rsidR="0044145D" w:rsidRDefault="0044145D" w:rsidP="00EA1A3A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Количество посещений музея – 12920 единиц.</w:t>
      </w:r>
    </w:p>
    <w:p w14:paraId="66EDD909" w14:textId="7D36E335" w:rsidR="00CB067A" w:rsidRPr="00B72D49" w:rsidRDefault="00D46D4D" w:rsidP="007A7670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rFonts w:eastAsia="Calibri"/>
          <w:b/>
          <w:color w:val="auto"/>
        </w:rPr>
        <w:t>О</w:t>
      </w:r>
      <w:r w:rsidR="00CB067A" w:rsidRPr="00B72D49">
        <w:rPr>
          <w:rFonts w:eastAsia="Calibri"/>
          <w:b/>
          <w:color w:val="auto"/>
        </w:rPr>
        <w:t>бщие расходы на выполнение подпрограммы «Развитие музейной деятельности» за 202</w:t>
      </w:r>
      <w:r w:rsidR="005B5FD6">
        <w:rPr>
          <w:rFonts w:eastAsia="Calibri"/>
          <w:b/>
          <w:color w:val="auto"/>
        </w:rPr>
        <w:t>5</w:t>
      </w:r>
      <w:r w:rsidR="00CB067A" w:rsidRPr="00B72D49">
        <w:rPr>
          <w:rFonts w:eastAsia="Calibri"/>
          <w:b/>
          <w:color w:val="auto"/>
        </w:rPr>
        <w:t xml:space="preserve"> год составили </w:t>
      </w:r>
      <w:r w:rsidR="005B5FD6">
        <w:rPr>
          <w:rFonts w:eastAsia="Calibri"/>
          <w:b/>
          <w:color w:val="auto"/>
        </w:rPr>
        <w:t>3842,755</w:t>
      </w:r>
      <w:r w:rsidR="00CB067A" w:rsidRPr="00B72D49">
        <w:rPr>
          <w:rFonts w:eastAsia="Calibri"/>
          <w:b/>
          <w:color w:val="auto"/>
        </w:rPr>
        <w:t xml:space="preserve"> тыс. рублей</w:t>
      </w:r>
      <w:r w:rsidR="00CB067A" w:rsidRPr="00B72D49">
        <w:rPr>
          <w:rFonts w:eastAsia="Calibri"/>
          <w:color w:val="auto"/>
        </w:rPr>
        <w:t>,</w:t>
      </w:r>
      <w:r w:rsidR="00CB067A" w:rsidRPr="00B72D49">
        <w:rPr>
          <w:color w:val="auto"/>
        </w:rPr>
        <w:t xml:space="preserve"> в т. ч. </w:t>
      </w:r>
    </w:p>
    <w:p w14:paraId="55C7DE4B" w14:textId="30FA7C2B" w:rsidR="00A660AB" w:rsidRDefault="005B5FD6" w:rsidP="005B5FD6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1) субсидия на выполнение муниципального задания –</w:t>
      </w:r>
      <w:r w:rsidR="00CB067A" w:rsidRPr="00B72D49">
        <w:rPr>
          <w:color w:val="auto"/>
        </w:rPr>
        <w:t xml:space="preserve"> </w:t>
      </w:r>
      <w:r>
        <w:rPr>
          <w:color w:val="auto"/>
        </w:rPr>
        <w:t>3842,755 тыс. рублей</w:t>
      </w:r>
      <w:r w:rsidR="00A660AB">
        <w:rPr>
          <w:color w:val="auto"/>
        </w:rPr>
        <w:t>, в том числе 44,755 тыс. рублей областной бюджет (</w:t>
      </w:r>
      <w:r w:rsidR="00A660AB" w:rsidRPr="005B467E">
        <w:rPr>
          <w:color w:val="auto"/>
        </w:rPr>
        <w:t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</w:r>
      <w:r w:rsidR="00A660AB">
        <w:rPr>
          <w:color w:val="auto"/>
        </w:rPr>
        <w:t>).</w:t>
      </w:r>
    </w:p>
    <w:p w14:paraId="155D9501" w14:textId="77777777" w:rsidR="00A660AB" w:rsidRDefault="00A660AB" w:rsidP="00A660A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Основные расходы в пределах муниципального задания:</w:t>
      </w:r>
    </w:p>
    <w:p w14:paraId="422A1750" w14:textId="3AF07DAA" w:rsidR="00A660AB" w:rsidRDefault="00A660AB" w:rsidP="00A660A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- выплата заработной платы и начислений на нее – </w:t>
      </w:r>
      <w:r w:rsidR="008A1787">
        <w:rPr>
          <w:color w:val="auto"/>
        </w:rPr>
        <w:t>2945,14438</w:t>
      </w:r>
      <w:r>
        <w:rPr>
          <w:color w:val="auto"/>
        </w:rPr>
        <w:t xml:space="preserve"> тыс. рублей;</w:t>
      </w:r>
    </w:p>
    <w:p w14:paraId="4DA64971" w14:textId="60290168" w:rsidR="00A660AB" w:rsidRDefault="00A660AB" w:rsidP="00A660A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обучение по дополнительным образовательным программам и курсы повышения квалификации – </w:t>
      </w:r>
      <w:r w:rsidR="00E55721">
        <w:rPr>
          <w:rFonts w:eastAsia="Times New Roman"/>
          <w:lang w:eastAsia="ru-RU"/>
        </w:rPr>
        <w:t>16,4</w:t>
      </w:r>
      <w:r>
        <w:rPr>
          <w:rFonts w:eastAsia="Times New Roman"/>
          <w:lang w:eastAsia="ru-RU"/>
        </w:rPr>
        <w:t xml:space="preserve"> тыс. рублей;</w:t>
      </w:r>
    </w:p>
    <w:p w14:paraId="163B71F0" w14:textId="0D2F6579" w:rsidR="00A660AB" w:rsidRDefault="00A660AB" w:rsidP="00A660A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- коммунальные услуги (электроэнергия, тепловая энергия, холодное водоснабжение, вывоз ТКО, дератизация) – </w:t>
      </w:r>
      <w:r w:rsidR="00E55721">
        <w:rPr>
          <w:rFonts w:eastAsia="Times New Roman"/>
          <w:lang w:eastAsia="ru-RU"/>
        </w:rPr>
        <w:t>341,49098</w:t>
      </w:r>
      <w:r>
        <w:rPr>
          <w:rFonts w:eastAsia="Times New Roman"/>
          <w:lang w:eastAsia="ru-RU"/>
        </w:rPr>
        <w:t xml:space="preserve"> тыс. рублей;</w:t>
      </w:r>
    </w:p>
    <w:p w14:paraId="018EC8E7" w14:textId="14E653CF" w:rsidR="00A660AB" w:rsidRDefault="00A660AB" w:rsidP="00A660A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техническое обслуживание АПС – </w:t>
      </w:r>
      <w:r w:rsidR="00E55721">
        <w:rPr>
          <w:rFonts w:eastAsia="Times New Roman"/>
          <w:lang w:eastAsia="ru-RU"/>
        </w:rPr>
        <w:t>11,772</w:t>
      </w:r>
      <w:r>
        <w:rPr>
          <w:rFonts w:eastAsia="Times New Roman"/>
          <w:lang w:eastAsia="ru-RU"/>
        </w:rPr>
        <w:t xml:space="preserve"> тыс. рублей;</w:t>
      </w:r>
    </w:p>
    <w:p w14:paraId="6329E90A" w14:textId="3B9B9CF4" w:rsidR="00E55721" w:rsidRDefault="00E55721" w:rsidP="00A660A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электромонтажные работы по прокладке кабелей видеонаблюдения – 12,0 тыс. рублей;</w:t>
      </w:r>
    </w:p>
    <w:p w14:paraId="5DBDE8AF" w14:textId="1EA12304" w:rsidR="00A660AB" w:rsidRDefault="00A660AB" w:rsidP="00A660A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налог на имущество и налог на землю – </w:t>
      </w:r>
      <w:r w:rsidR="00E55721">
        <w:rPr>
          <w:rFonts w:eastAsia="Times New Roman"/>
          <w:lang w:eastAsia="ru-RU"/>
        </w:rPr>
        <w:t>34,62259</w:t>
      </w:r>
      <w:r>
        <w:rPr>
          <w:rFonts w:eastAsia="Times New Roman"/>
          <w:lang w:eastAsia="ru-RU"/>
        </w:rPr>
        <w:t xml:space="preserve"> тыс. рублей;</w:t>
      </w:r>
    </w:p>
    <w:p w14:paraId="1EFA775F" w14:textId="77777777" w:rsidR="005B5FD6" w:rsidRDefault="005B5FD6" w:rsidP="005B5FD6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</w:p>
    <w:p w14:paraId="06EB4778" w14:textId="39BC8525" w:rsidR="00CB067A" w:rsidRPr="00801568" w:rsidRDefault="00CB067A" w:rsidP="007A7670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Calibri"/>
          <w:b/>
          <w:color w:val="auto"/>
        </w:rPr>
      </w:pPr>
      <w:r w:rsidRPr="00801568">
        <w:rPr>
          <w:rFonts w:eastAsia="Calibri"/>
          <w:b/>
          <w:color w:val="auto"/>
        </w:rPr>
        <w:t>Выручка МУК ТКМ от оказания платных услуг населению составила в 202</w:t>
      </w:r>
      <w:r w:rsidR="003228CE" w:rsidRPr="00801568">
        <w:rPr>
          <w:rFonts w:eastAsia="Calibri"/>
          <w:b/>
          <w:color w:val="auto"/>
        </w:rPr>
        <w:t>5</w:t>
      </w:r>
      <w:r w:rsidRPr="00801568">
        <w:rPr>
          <w:rFonts w:eastAsia="Calibri"/>
          <w:b/>
          <w:color w:val="auto"/>
        </w:rPr>
        <w:t xml:space="preserve"> году </w:t>
      </w:r>
      <w:r w:rsidR="003228CE" w:rsidRPr="00801568">
        <w:rPr>
          <w:rFonts w:eastAsia="Calibri"/>
          <w:b/>
          <w:color w:val="auto"/>
        </w:rPr>
        <w:t>163,43</w:t>
      </w:r>
      <w:r w:rsidRPr="00801568">
        <w:rPr>
          <w:rFonts w:eastAsia="Calibri"/>
          <w:b/>
          <w:color w:val="auto"/>
        </w:rPr>
        <w:t xml:space="preserve"> тыс. рублей.</w:t>
      </w:r>
    </w:p>
    <w:p w14:paraId="696D753F" w14:textId="77777777" w:rsidR="00E614A0" w:rsidRPr="00236E31" w:rsidRDefault="00E614A0" w:rsidP="00236E31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737D432" w14:textId="77777777" w:rsidR="00E614A0" w:rsidRPr="00236E31" w:rsidRDefault="00E614A0" w:rsidP="00236E3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E31">
        <w:rPr>
          <w:rFonts w:ascii="Times New Roman" w:hAnsi="Times New Roman" w:cs="Times New Roman"/>
          <w:b/>
          <w:color w:val="000000"/>
          <w:sz w:val="28"/>
          <w:szCs w:val="24"/>
        </w:rPr>
        <w:t>Подпрограмма 3 «</w:t>
      </w:r>
      <w:r w:rsidRPr="00236E31">
        <w:rPr>
          <w:rFonts w:ascii="Times New Roman" w:hAnsi="Times New Roman" w:cs="Times New Roman"/>
          <w:b/>
          <w:bCs/>
          <w:color w:val="000000"/>
          <w:sz w:val="28"/>
          <w:szCs w:val="24"/>
        </w:rPr>
        <w:t>Развитие культурно – досуговой деятельности</w:t>
      </w:r>
      <w:r w:rsidRPr="00236E31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Pr="00236E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D441A1" w14:textId="77777777" w:rsidR="00D26881" w:rsidRPr="00236E31" w:rsidRDefault="00D26881" w:rsidP="00236E3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DE912" w14:textId="00B8CB5C" w:rsidR="00856126" w:rsidRPr="00236E31" w:rsidRDefault="00856126" w:rsidP="00EA1A3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6E31">
        <w:rPr>
          <w:rFonts w:ascii="Times New Roman" w:hAnsi="Times New Roman" w:cs="Times New Roman"/>
          <w:sz w:val="24"/>
          <w:szCs w:val="24"/>
        </w:rPr>
        <w:t>На 01.01.202</w:t>
      </w:r>
      <w:r w:rsidR="003228CE">
        <w:rPr>
          <w:rFonts w:ascii="Times New Roman" w:hAnsi="Times New Roman" w:cs="Times New Roman"/>
          <w:sz w:val="24"/>
          <w:szCs w:val="24"/>
        </w:rPr>
        <w:t>6</w:t>
      </w:r>
      <w:r w:rsidRPr="00236E31">
        <w:rPr>
          <w:rFonts w:ascii="Times New Roman" w:hAnsi="Times New Roman" w:cs="Times New Roman"/>
          <w:sz w:val="24"/>
          <w:szCs w:val="24"/>
        </w:rPr>
        <w:t xml:space="preserve"> года в Тоншаевском муниципальном округе функционируют 1</w:t>
      </w:r>
      <w:r w:rsidR="003228CE">
        <w:rPr>
          <w:rFonts w:ascii="Times New Roman" w:hAnsi="Times New Roman" w:cs="Times New Roman"/>
          <w:sz w:val="24"/>
          <w:szCs w:val="24"/>
        </w:rPr>
        <w:t>6</w:t>
      </w:r>
      <w:r w:rsidRPr="00236E31">
        <w:rPr>
          <w:rFonts w:ascii="Times New Roman" w:hAnsi="Times New Roman" w:cs="Times New Roman"/>
          <w:sz w:val="24"/>
          <w:szCs w:val="24"/>
        </w:rPr>
        <w:t xml:space="preserve"> культурно-досуговых учреждений: районный Дом культуры, 2 городских ДК (ДК «Юбилейный», Шайгинский ДК), </w:t>
      </w:r>
      <w:r w:rsidR="003228CE">
        <w:rPr>
          <w:rFonts w:ascii="Times New Roman" w:hAnsi="Times New Roman" w:cs="Times New Roman"/>
          <w:sz w:val="24"/>
          <w:szCs w:val="24"/>
        </w:rPr>
        <w:t>8</w:t>
      </w:r>
      <w:r w:rsidRPr="00236E31">
        <w:rPr>
          <w:rFonts w:ascii="Times New Roman" w:hAnsi="Times New Roman" w:cs="Times New Roman"/>
          <w:sz w:val="24"/>
          <w:szCs w:val="24"/>
        </w:rPr>
        <w:t xml:space="preserve"> сельских Домов культуры (Малокаменский, Ложкинский, Большеселковский, Большекувербский, Ошминский, Ошарский, Буреполомский, Кодочиговский), 2 сельских клуба (Шерстсковский, Охтарский), 1 сельский клуб-мастерская (Большеашкатский) и 2 АКБ.</w:t>
      </w:r>
    </w:p>
    <w:p w14:paraId="57641BB8" w14:textId="77777777" w:rsidR="004D01D4" w:rsidRDefault="004D01D4" w:rsidP="00236E31">
      <w:pPr>
        <w:tabs>
          <w:tab w:val="left" w:pos="0"/>
        </w:tabs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8DA4ED" w14:textId="331FF96D" w:rsidR="0044145D" w:rsidRPr="0044145D" w:rsidRDefault="0044145D" w:rsidP="00236E31">
      <w:pPr>
        <w:tabs>
          <w:tab w:val="left" w:pos="0"/>
        </w:tabs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4145D">
        <w:rPr>
          <w:rFonts w:ascii="Times New Roman" w:eastAsia="Calibri" w:hAnsi="Times New Roman" w:cs="Times New Roman"/>
          <w:sz w:val="24"/>
          <w:szCs w:val="24"/>
        </w:rPr>
        <w:t>Непосредственные результаты:</w:t>
      </w:r>
    </w:p>
    <w:p w14:paraId="6CB096B9" w14:textId="4AD1B7ED" w:rsidR="0044145D" w:rsidRDefault="0044145D" w:rsidP="00236E31">
      <w:pPr>
        <w:tabs>
          <w:tab w:val="left" w:pos="0"/>
        </w:tabs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44145D">
        <w:rPr>
          <w:rFonts w:ascii="Times New Roman" w:eastAsia="Calibri" w:hAnsi="Times New Roman" w:cs="Times New Roman"/>
          <w:sz w:val="24"/>
          <w:szCs w:val="24"/>
        </w:rPr>
        <w:t>Количество посетителей мероприятий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297297 единиц;</w:t>
      </w:r>
    </w:p>
    <w:p w14:paraId="6A89DE7B" w14:textId="6014DD0B" w:rsidR="0044145D" w:rsidRDefault="0044145D" w:rsidP="00236E31">
      <w:pPr>
        <w:tabs>
          <w:tab w:val="left" w:pos="0"/>
        </w:tabs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4145D">
        <w:rPr>
          <w:rFonts w:ascii="Times New Roman" w:eastAsia="Calibri" w:hAnsi="Times New Roman" w:cs="Times New Roman"/>
          <w:sz w:val="24"/>
          <w:szCs w:val="24"/>
        </w:rPr>
        <w:t>Число участников клубных формирований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2287 человек;</w:t>
      </w:r>
    </w:p>
    <w:p w14:paraId="2BF8ED05" w14:textId="44655ACC" w:rsidR="0044145D" w:rsidRDefault="0044145D" w:rsidP="00236E31">
      <w:pPr>
        <w:tabs>
          <w:tab w:val="left" w:pos="0"/>
        </w:tabs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4145D">
        <w:rPr>
          <w:rFonts w:ascii="Times New Roman" w:eastAsia="Calibri" w:hAnsi="Times New Roman" w:cs="Times New Roman"/>
          <w:sz w:val="24"/>
          <w:szCs w:val="24"/>
        </w:rPr>
        <w:t>Количество культурно-массовых мероприятий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2920 шт.</w:t>
      </w:r>
    </w:p>
    <w:p w14:paraId="07A9924A" w14:textId="77777777" w:rsidR="0044145D" w:rsidRPr="00236E31" w:rsidRDefault="0044145D" w:rsidP="00236E31">
      <w:pPr>
        <w:tabs>
          <w:tab w:val="left" w:pos="0"/>
        </w:tabs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BE1924" w14:textId="2B1CF949" w:rsidR="00212410" w:rsidRPr="008D32CD" w:rsidRDefault="00212410" w:rsidP="00236E31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2CD">
        <w:rPr>
          <w:rFonts w:ascii="Times New Roman" w:eastAsia="Calibri" w:hAnsi="Times New Roman" w:cs="Times New Roman"/>
          <w:b/>
          <w:sz w:val="24"/>
          <w:szCs w:val="24"/>
        </w:rPr>
        <w:t xml:space="preserve">Общие расходы на выполнение подпрограммы «Развитие </w:t>
      </w:r>
      <w:r w:rsidR="005C4808" w:rsidRPr="008D32CD">
        <w:rPr>
          <w:rFonts w:ascii="Times New Roman" w:eastAsia="Calibri" w:hAnsi="Times New Roman" w:cs="Times New Roman"/>
          <w:b/>
          <w:sz w:val="24"/>
          <w:szCs w:val="24"/>
        </w:rPr>
        <w:t>культурно-досуговой деятельности</w:t>
      </w:r>
      <w:r w:rsidRPr="008D32CD">
        <w:rPr>
          <w:rFonts w:ascii="Times New Roman" w:eastAsia="Calibri" w:hAnsi="Times New Roman" w:cs="Times New Roman"/>
          <w:b/>
          <w:sz w:val="24"/>
          <w:szCs w:val="24"/>
        </w:rPr>
        <w:t>» за 202</w:t>
      </w:r>
      <w:r w:rsidR="0076744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8D32CD">
        <w:rPr>
          <w:rFonts w:ascii="Times New Roman" w:eastAsia="Calibri" w:hAnsi="Times New Roman" w:cs="Times New Roman"/>
          <w:b/>
          <w:sz w:val="24"/>
          <w:szCs w:val="24"/>
        </w:rPr>
        <w:t xml:space="preserve"> год составили </w:t>
      </w:r>
      <w:r w:rsidR="0076744B">
        <w:rPr>
          <w:rFonts w:ascii="Times New Roman" w:eastAsia="Calibri" w:hAnsi="Times New Roman" w:cs="Times New Roman"/>
          <w:b/>
          <w:sz w:val="24"/>
          <w:szCs w:val="24"/>
        </w:rPr>
        <w:t>48212,75542</w:t>
      </w:r>
      <w:r w:rsidRPr="008D32CD">
        <w:rPr>
          <w:rFonts w:ascii="Times New Roman" w:eastAsia="Calibri" w:hAnsi="Times New Roman" w:cs="Times New Roman"/>
          <w:b/>
          <w:sz w:val="24"/>
          <w:szCs w:val="24"/>
        </w:rPr>
        <w:t xml:space="preserve"> тыс. рублей</w:t>
      </w:r>
      <w:r w:rsidRPr="008D32CD">
        <w:rPr>
          <w:rFonts w:ascii="Times New Roman" w:eastAsia="Calibri" w:hAnsi="Times New Roman" w:cs="Times New Roman"/>
          <w:sz w:val="24"/>
          <w:szCs w:val="24"/>
        </w:rPr>
        <w:t>,</w:t>
      </w:r>
      <w:r w:rsidRPr="008D32CD">
        <w:rPr>
          <w:rFonts w:ascii="Times New Roman" w:hAnsi="Times New Roman" w:cs="Times New Roman"/>
          <w:sz w:val="24"/>
          <w:szCs w:val="24"/>
        </w:rPr>
        <w:t xml:space="preserve"> в т. ч. </w:t>
      </w:r>
    </w:p>
    <w:p w14:paraId="21C1C94F" w14:textId="332AF7EB" w:rsidR="0076744B" w:rsidRDefault="0076744B" w:rsidP="0076744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1) выполнение муниципального задания – 44667,28598 тыс. рублей, в том числе 436,345 тыс. рублей областной бюджет (</w:t>
      </w:r>
      <w:r w:rsidRPr="005B467E">
        <w:rPr>
          <w:color w:val="auto"/>
        </w:rPr>
        <w:t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</w:r>
      <w:r>
        <w:rPr>
          <w:color w:val="auto"/>
        </w:rPr>
        <w:t xml:space="preserve">). </w:t>
      </w:r>
    </w:p>
    <w:p w14:paraId="2254ADBF" w14:textId="77777777" w:rsidR="0076744B" w:rsidRDefault="0076744B" w:rsidP="0076744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Основные расходы в пределах муниципального задания:</w:t>
      </w:r>
    </w:p>
    <w:p w14:paraId="259A4E42" w14:textId="5C53B602" w:rsidR="0076744B" w:rsidRDefault="0076744B" w:rsidP="0076744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- выплата заработной платы и начислений на нее – </w:t>
      </w:r>
      <w:r w:rsidR="008A1787">
        <w:rPr>
          <w:color w:val="auto"/>
        </w:rPr>
        <w:t>35379,81824</w:t>
      </w:r>
      <w:r>
        <w:rPr>
          <w:color w:val="auto"/>
        </w:rPr>
        <w:t xml:space="preserve"> тыс. рублей;</w:t>
      </w:r>
    </w:p>
    <w:p w14:paraId="5F5A2F91" w14:textId="217C6087" w:rsidR="0076744B" w:rsidRDefault="0076744B" w:rsidP="0076744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обучение по дополнительным образовательным программам и курсы повышения квалификации – </w:t>
      </w:r>
      <w:r w:rsidR="008A1787">
        <w:rPr>
          <w:rFonts w:eastAsia="Times New Roman"/>
          <w:lang w:eastAsia="ru-RU"/>
        </w:rPr>
        <w:t>61,9</w:t>
      </w:r>
      <w:r>
        <w:rPr>
          <w:rFonts w:eastAsia="Times New Roman"/>
          <w:lang w:eastAsia="ru-RU"/>
        </w:rPr>
        <w:t xml:space="preserve"> тыс. рублей;</w:t>
      </w:r>
    </w:p>
    <w:p w14:paraId="1DD3B17D" w14:textId="1E3FAF23" w:rsidR="0076744B" w:rsidRDefault="0076744B" w:rsidP="0076744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коммунальные услуги (электроэнергия, тепловая энергия, холодное водоснабжение, вывоз ТКО, дератизация</w:t>
      </w:r>
      <w:r w:rsidR="008A1787">
        <w:rPr>
          <w:rFonts w:eastAsia="Times New Roman"/>
          <w:lang w:eastAsia="ru-RU"/>
        </w:rPr>
        <w:t>, дрова, уголь, договора распиловки</w:t>
      </w:r>
      <w:r w:rsidR="00B16F76">
        <w:rPr>
          <w:rFonts w:eastAsia="Times New Roman"/>
          <w:lang w:eastAsia="ru-RU"/>
        </w:rPr>
        <w:t>, ремонт котельных</w:t>
      </w:r>
      <w:r>
        <w:rPr>
          <w:rFonts w:eastAsia="Times New Roman"/>
          <w:lang w:eastAsia="ru-RU"/>
        </w:rPr>
        <w:t xml:space="preserve">) – </w:t>
      </w:r>
      <w:r w:rsidR="00825820">
        <w:rPr>
          <w:rFonts w:eastAsia="Times New Roman"/>
          <w:lang w:eastAsia="ru-RU"/>
        </w:rPr>
        <w:t>56414,08980</w:t>
      </w:r>
      <w:r>
        <w:rPr>
          <w:rFonts w:eastAsia="Times New Roman"/>
          <w:lang w:eastAsia="ru-RU"/>
        </w:rPr>
        <w:t xml:space="preserve"> тыс. рублей;</w:t>
      </w:r>
    </w:p>
    <w:p w14:paraId="0C2EA2B7" w14:textId="7534333B" w:rsidR="00825820" w:rsidRDefault="00825820" w:rsidP="0076744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сценический комплекс – 2000,0 тыс. рублей;</w:t>
      </w:r>
    </w:p>
    <w:p w14:paraId="5D4CBF55" w14:textId="30C97E7D" w:rsidR="0076744B" w:rsidRDefault="0076744B" w:rsidP="0076744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техническое обслуживание АПС – </w:t>
      </w:r>
      <w:r w:rsidR="008A1787">
        <w:rPr>
          <w:rFonts w:eastAsia="Times New Roman"/>
          <w:lang w:eastAsia="ru-RU"/>
        </w:rPr>
        <w:t>99,6</w:t>
      </w:r>
      <w:r>
        <w:rPr>
          <w:rFonts w:eastAsia="Times New Roman"/>
          <w:lang w:eastAsia="ru-RU"/>
        </w:rPr>
        <w:t xml:space="preserve"> тыс. рублей;</w:t>
      </w:r>
    </w:p>
    <w:p w14:paraId="3D06478B" w14:textId="55D318A9" w:rsidR="008A1787" w:rsidRDefault="008A1787" w:rsidP="0076744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ремонт складского помещения, укладка сценического покрытия</w:t>
      </w:r>
      <w:r w:rsidR="00463922">
        <w:rPr>
          <w:rFonts w:eastAsia="Times New Roman"/>
          <w:lang w:eastAsia="ru-RU"/>
        </w:rPr>
        <w:t xml:space="preserve"> </w:t>
      </w:r>
      <w:r w:rsidR="00B16F76">
        <w:rPr>
          <w:rFonts w:eastAsia="Times New Roman"/>
          <w:lang w:eastAsia="ru-RU"/>
        </w:rPr>
        <w:t>–</w:t>
      </w:r>
      <w:r w:rsidR="00463922">
        <w:rPr>
          <w:rFonts w:eastAsia="Times New Roman"/>
          <w:lang w:eastAsia="ru-RU"/>
        </w:rPr>
        <w:t xml:space="preserve"> </w:t>
      </w:r>
      <w:r w:rsidR="00B16F76">
        <w:rPr>
          <w:rFonts w:eastAsia="Times New Roman"/>
          <w:lang w:eastAsia="ru-RU"/>
        </w:rPr>
        <w:t>1909,90537 тыс. рублей;</w:t>
      </w:r>
    </w:p>
    <w:p w14:paraId="6454FF30" w14:textId="34474146" w:rsidR="0076744B" w:rsidRDefault="0076744B" w:rsidP="0076744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налог на имущество и налог на землю – </w:t>
      </w:r>
      <w:r w:rsidR="00825820">
        <w:rPr>
          <w:rFonts w:eastAsia="Times New Roman"/>
          <w:lang w:eastAsia="ru-RU"/>
        </w:rPr>
        <w:t>769,81459</w:t>
      </w:r>
      <w:r>
        <w:rPr>
          <w:rFonts w:eastAsia="Times New Roman"/>
          <w:lang w:eastAsia="ru-RU"/>
        </w:rPr>
        <w:t xml:space="preserve"> тыс. рублей</w:t>
      </w:r>
      <w:r w:rsidR="00825820">
        <w:rPr>
          <w:rFonts w:eastAsia="Times New Roman"/>
          <w:lang w:eastAsia="ru-RU"/>
        </w:rPr>
        <w:t>.</w:t>
      </w:r>
    </w:p>
    <w:p w14:paraId="2BCEB014" w14:textId="304EAC4A" w:rsidR="0076744B" w:rsidRDefault="0076744B" w:rsidP="0076744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2) </w:t>
      </w:r>
      <w:r w:rsidR="00920AE0">
        <w:rPr>
          <w:color w:val="auto"/>
        </w:rPr>
        <w:t>проведение общерайонных мероприятий</w:t>
      </w:r>
      <w:r>
        <w:rPr>
          <w:color w:val="auto"/>
        </w:rPr>
        <w:t xml:space="preserve"> – </w:t>
      </w:r>
      <w:r w:rsidR="00920AE0">
        <w:rPr>
          <w:color w:val="auto"/>
        </w:rPr>
        <w:t>3243,0</w:t>
      </w:r>
      <w:r>
        <w:rPr>
          <w:color w:val="auto"/>
        </w:rPr>
        <w:t xml:space="preserve"> тыс. рублей, в том числе</w:t>
      </w:r>
    </w:p>
    <w:p w14:paraId="1258BB00" w14:textId="54CEAEDC" w:rsidR="0076744B" w:rsidRDefault="0076744B" w:rsidP="0076744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 w:rsidRPr="00236E31">
        <w:rPr>
          <w:color w:val="auto"/>
        </w:rPr>
        <w:t xml:space="preserve">- областной бюджет – </w:t>
      </w:r>
      <w:r w:rsidR="00920AE0">
        <w:rPr>
          <w:color w:val="auto"/>
        </w:rPr>
        <w:t>1200,0</w:t>
      </w:r>
      <w:r>
        <w:rPr>
          <w:color w:val="auto"/>
        </w:rPr>
        <w:t xml:space="preserve"> тыс. рублей;</w:t>
      </w:r>
    </w:p>
    <w:p w14:paraId="3DB750EE" w14:textId="38893687" w:rsidR="00D46D4D" w:rsidRDefault="00D46D4D" w:rsidP="0076744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- местный бюджет – 2043,0 тыс. рублей;</w:t>
      </w:r>
    </w:p>
    <w:p w14:paraId="7887B690" w14:textId="2165ACD3" w:rsidR="0076744B" w:rsidRDefault="0076744B" w:rsidP="0076744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lastRenderedPageBreak/>
        <w:t xml:space="preserve">3) </w:t>
      </w:r>
      <w:r w:rsidR="00920AE0">
        <w:rPr>
          <w:color w:val="auto"/>
        </w:rPr>
        <w:t>производство и показ фильмов (киносеть)</w:t>
      </w:r>
      <w:r>
        <w:rPr>
          <w:color w:val="auto"/>
        </w:rPr>
        <w:t xml:space="preserve"> </w:t>
      </w:r>
      <w:r w:rsidR="00920AE0">
        <w:rPr>
          <w:color w:val="auto"/>
        </w:rPr>
        <w:t>– 302,46944</w:t>
      </w:r>
      <w:r>
        <w:rPr>
          <w:color w:val="auto"/>
        </w:rPr>
        <w:t xml:space="preserve"> тыс. рублей</w:t>
      </w:r>
      <w:r w:rsidR="00920AE0">
        <w:rPr>
          <w:color w:val="auto"/>
        </w:rPr>
        <w:t xml:space="preserve"> (все средства потрачены на выплаты заработной платы сотрудников и налогов</w:t>
      </w:r>
      <w:r>
        <w:rPr>
          <w:color w:val="auto"/>
        </w:rPr>
        <w:t>.</w:t>
      </w:r>
    </w:p>
    <w:p w14:paraId="0973A0C3" w14:textId="77777777" w:rsidR="0076744B" w:rsidRPr="00236E31" w:rsidRDefault="0076744B" w:rsidP="0076744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</w:p>
    <w:p w14:paraId="33EB026D" w14:textId="4F2C1801" w:rsidR="0076744B" w:rsidRPr="00801568" w:rsidRDefault="0076744B" w:rsidP="0076744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Calibri"/>
          <w:b/>
          <w:color w:val="auto"/>
        </w:rPr>
      </w:pPr>
      <w:r w:rsidRPr="00801568">
        <w:rPr>
          <w:rFonts w:eastAsia="Calibri"/>
          <w:b/>
          <w:color w:val="auto"/>
        </w:rPr>
        <w:t>Выручка М</w:t>
      </w:r>
      <w:r w:rsidR="00920AE0" w:rsidRPr="00801568">
        <w:rPr>
          <w:rFonts w:eastAsia="Calibri"/>
          <w:b/>
          <w:color w:val="auto"/>
        </w:rPr>
        <w:t>Б</w:t>
      </w:r>
      <w:r w:rsidRPr="00801568">
        <w:rPr>
          <w:rFonts w:eastAsia="Calibri"/>
          <w:b/>
          <w:color w:val="auto"/>
        </w:rPr>
        <w:t>УК «МЦ</w:t>
      </w:r>
      <w:r w:rsidR="00920AE0" w:rsidRPr="00801568">
        <w:rPr>
          <w:rFonts w:eastAsia="Calibri"/>
          <w:b/>
          <w:color w:val="auto"/>
        </w:rPr>
        <w:t>К</w:t>
      </w:r>
      <w:r w:rsidRPr="00801568">
        <w:rPr>
          <w:rFonts w:eastAsia="Calibri"/>
          <w:b/>
          <w:color w:val="auto"/>
        </w:rPr>
        <w:t xml:space="preserve">С» от оказания платных услуг населению составила в 2025 году </w:t>
      </w:r>
      <w:r w:rsidR="00920AE0" w:rsidRPr="00801568">
        <w:rPr>
          <w:rFonts w:eastAsia="Calibri"/>
          <w:b/>
          <w:color w:val="auto"/>
        </w:rPr>
        <w:t>2661,60036</w:t>
      </w:r>
      <w:r w:rsidRPr="00801568">
        <w:rPr>
          <w:rFonts w:eastAsia="Calibri"/>
          <w:b/>
          <w:color w:val="auto"/>
        </w:rPr>
        <w:t xml:space="preserve"> тыс. рублей</w:t>
      </w:r>
      <w:r w:rsidR="00801568" w:rsidRPr="00801568">
        <w:rPr>
          <w:rFonts w:eastAsia="Calibri"/>
          <w:b/>
          <w:color w:val="auto"/>
        </w:rPr>
        <w:t>, в том числе добровольные пожертвования – 295,0 тыс. рублей, призовые – 54,0 тыс. рублей.</w:t>
      </w:r>
    </w:p>
    <w:p w14:paraId="7F98B91C" w14:textId="77777777" w:rsidR="00795CEB" w:rsidRPr="00EA1A3A" w:rsidRDefault="00795CEB" w:rsidP="0076744B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Calibri"/>
          <w:color w:val="auto"/>
        </w:rPr>
      </w:pPr>
    </w:p>
    <w:p w14:paraId="49313DDA" w14:textId="77777777" w:rsidR="005C0041" w:rsidRDefault="005C0041" w:rsidP="00236E31">
      <w:pPr>
        <w:pStyle w:val="aa"/>
        <w:tabs>
          <w:tab w:val="left" w:pos="0"/>
        </w:tabs>
        <w:spacing w:line="276" w:lineRule="auto"/>
        <w:ind w:firstLine="709"/>
        <w:contextualSpacing/>
        <w:jc w:val="center"/>
        <w:rPr>
          <w:b/>
          <w:sz w:val="28"/>
        </w:rPr>
      </w:pPr>
      <w:r w:rsidRPr="00236E31">
        <w:rPr>
          <w:b/>
          <w:sz w:val="28"/>
        </w:rPr>
        <w:t xml:space="preserve">Подпрограмма 4 </w:t>
      </w:r>
      <w:r w:rsidRPr="00236E31">
        <w:rPr>
          <w:b/>
          <w:bCs/>
          <w:sz w:val="28"/>
        </w:rPr>
        <w:t>«Развитие дополнительного образования в сфере искусств»</w:t>
      </w:r>
      <w:r w:rsidRPr="00236E31">
        <w:rPr>
          <w:b/>
          <w:sz w:val="28"/>
        </w:rPr>
        <w:t>.</w:t>
      </w:r>
    </w:p>
    <w:p w14:paraId="5F19E868" w14:textId="77777777" w:rsidR="007861FC" w:rsidRDefault="007861FC" w:rsidP="00236E31">
      <w:pPr>
        <w:pStyle w:val="aa"/>
        <w:tabs>
          <w:tab w:val="left" w:pos="0"/>
        </w:tabs>
        <w:spacing w:line="276" w:lineRule="auto"/>
        <w:ind w:firstLine="709"/>
        <w:contextualSpacing/>
        <w:jc w:val="center"/>
        <w:rPr>
          <w:b/>
          <w:sz w:val="28"/>
        </w:rPr>
      </w:pPr>
    </w:p>
    <w:p w14:paraId="4AC68697" w14:textId="41A5EF8A" w:rsidR="00372626" w:rsidRDefault="00372626" w:rsidP="00372626">
      <w:pPr>
        <w:pStyle w:val="aa"/>
        <w:tabs>
          <w:tab w:val="left" w:pos="0"/>
        </w:tabs>
        <w:spacing w:line="276" w:lineRule="auto"/>
        <w:ind w:firstLine="709"/>
        <w:contextualSpacing/>
        <w:jc w:val="both"/>
      </w:pPr>
      <w:r w:rsidRPr="00372626">
        <w:t xml:space="preserve">Непосредственные </w:t>
      </w:r>
      <w:r>
        <w:t>результаты:</w:t>
      </w:r>
    </w:p>
    <w:p w14:paraId="15E363E4" w14:textId="1DAC7F3E" w:rsidR="00372626" w:rsidRDefault="00372626" w:rsidP="00372626">
      <w:pPr>
        <w:pStyle w:val="aa"/>
        <w:tabs>
          <w:tab w:val="left" w:pos="0"/>
        </w:tabs>
        <w:spacing w:line="276" w:lineRule="auto"/>
        <w:ind w:firstLine="709"/>
        <w:contextualSpacing/>
        <w:jc w:val="both"/>
      </w:pPr>
      <w:r>
        <w:t xml:space="preserve">- </w:t>
      </w:r>
      <w:r w:rsidRPr="00372626">
        <w:t>Сохранение контингента учащихся ДМШ (% к общему кол</w:t>
      </w:r>
      <w:r>
        <w:t>-</w:t>
      </w:r>
      <w:r w:rsidRPr="00372626">
        <w:t>ву учащихся)</w:t>
      </w:r>
      <w:r>
        <w:t xml:space="preserve"> – 100 %;</w:t>
      </w:r>
    </w:p>
    <w:p w14:paraId="503ABF96" w14:textId="18A26C4A" w:rsidR="00372626" w:rsidRDefault="00372626" w:rsidP="00372626">
      <w:pPr>
        <w:pStyle w:val="aa"/>
        <w:tabs>
          <w:tab w:val="left" w:pos="0"/>
        </w:tabs>
        <w:spacing w:line="276" w:lineRule="auto"/>
        <w:ind w:firstLine="709"/>
        <w:contextualSpacing/>
        <w:jc w:val="both"/>
      </w:pPr>
      <w:r>
        <w:t xml:space="preserve">- </w:t>
      </w:r>
      <w:r w:rsidRPr="00372626">
        <w:t>Внедрение программ предпрофессионального обучения (% к количеству поступающих)</w:t>
      </w:r>
      <w:r>
        <w:t xml:space="preserve"> - 63 %;</w:t>
      </w:r>
    </w:p>
    <w:p w14:paraId="6A655356" w14:textId="5AC64CEA" w:rsidR="00372626" w:rsidRPr="00372626" w:rsidRDefault="00372626" w:rsidP="00372626">
      <w:pPr>
        <w:pStyle w:val="aa"/>
        <w:tabs>
          <w:tab w:val="left" w:pos="0"/>
        </w:tabs>
        <w:spacing w:line="276" w:lineRule="auto"/>
        <w:ind w:firstLine="709"/>
        <w:contextualSpacing/>
        <w:jc w:val="both"/>
      </w:pPr>
      <w:r>
        <w:t xml:space="preserve">- </w:t>
      </w:r>
      <w:r w:rsidRPr="00372626">
        <w:t>Число учащихся, ставших лауреатами областных, российских международных конкурсов и фестивалей (% к количеству обучающихся)</w:t>
      </w:r>
      <w:r>
        <w:t xml:space="preserve"> – 45 %.</w:t>
      </w:r>
    </w:p>
    <w:p w14:paraId="7572F51D" w14:textId="77777777" w:rsidR="00D46D4D" w:rsidRPr="00236E31" w:rsidRDefault="00D46D4D" w:rsidP="00D46D4D">
      <w:pPr>
        <w:tabs>
          <w:tab w:val="left" w:pos="0"/>
        </w:tabs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324056" w14:textId="26F93828" w:rsidR="00D46D4D" w:rsidRPr="008D32CD" w:rsidRDefault="00D46D4D" w:rsidP="00D46D4D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2CD">
        <w:rPr>
          <w:rFonts w:ascii="Times New Roman" w:eastAsia="Calibri" w:hAnsi="Times New Roman" w:cs="Times New Roman"/>
          <w:b/>
          <w:sz w:val="24"/>
          <w:szCs w:val="24"/>
        </w:rPr>
        <w:t xml:space="preserve">Общие расходы на выполнение подпрограммы «Развитие </w:t>
      </w:r>
      <w:r>
        <w:rPr>
          <w:rFonts w:ascii="Times New Roman" w:eastAsia="Calibri" w:hAnsi="Times New Roman" w:cs="Times New Roman"/>
          <w:b/>
          <w:sz w:val="24"/>
          <w:szCs w:val="24"/>
        </w:rPr>
        <w:t>дополнительного образования в сфере искусств</w:t>
      </w:r>
      <w:r w:rsidRPr="008D32CD">
        <w:rPr>
          <w:rFonts w:ascii="Times New Roman" w:eastAsia="Calibri" w:hAnsi="Times New Roman" w:cs="Times New Roman"/>
          <w:b/>
          <w:sz w:val="24"/>
          <w:szCs w:val="24"/>
        </w:rPr>
        <w:t>» за 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8D32CD">
        <w:rPr>
          <w:rFonts w:ascii="Times New Roman" w:eastAsia="Calibri" w:hAnsi="Times New Roman" w:cs="Times New Roman"/>
          <w:b/>
          <w:sz w:val="24"/>
          <w:szCs w:val="24"/>
        </w:rPr>
        <w:t xml:space="preserve"> год составили </w:t>
      </w:r>
      <w:r w:rsidR="00975DF3">
        <w:rPr>
          <w:rFonts w:ascii="Times New Roman" w:eastAsia="Calibri" w:hAnsi="Times New Roman" w:cs="Times New Roman"/>
          <w:b/>
          <w:sz w:val="24"/>
          <w:szCs w:val="24"/>
        </w:rPr>
        <w:t>8386,26</w:t>
      </w:r>
      <w:r w:rsidRPr="008D32CD">
        <w:rPr>
          <w:rFonts w:ascii="Times New Roman" w:eastAsia="Calibri" w:hAnsi="Times New Roman" w:cs="Times New Roman"/>
          <w:b/>
          <w:sz w:val="24"/>
          <w:szCs w:val="24"/>
        </w:rPr>
        <w:t xml:space="preserve"> тыс. рублей</w:t>
      </w:r>
      <w:r w:rsidRPr="008D32CD">
        <w:rPr>
          <w:rFonts w:ascii="Times New Roman" w:eastAsia="Calibri" w:hAnsi="Times New Roman" w:cs="Times New Roman"/>
          <w:sz w:val="24"/>
          <w:szCs w:val="24"/>
        </w:rPr>
        <w:t>,</w:t>
      </w:r>
      <w:r w:rsidRPr="008D32CD">
        <w:rPr>
          <w:rFonts w:ascii="Times New Roman" w:hAnsi="Times New Roman" w:cs="Times New Roman"/>
          <w:sz w:val="24"/>
          <w:szCs w:val="24"/>
        </w:rPr>
        <w:t xml:space="preserve"> в т. ч. </w:t>
      </w:r>
    </w:p>
    <w:p w14:paraId="60DB052C" w14:textId="0BDE732F" w:rsidR="00D46D4D" w:rsidRDefault="00D46D4D" w:rsidP="00D46D4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1) выполнение муниципального задания – </w:t>
      </w:r>
      <w:r w:rsidR="00975DF3">
        <w:rPr>
          <w:color w:val="auto"/>
        </w:rPr>
        <w:t>8386,26</w:t>
      </w:r>
      <w:r>
        <w:rPr>
          <w:color w:val="auto"/>
        </w:rPr>
        <w:t xml:space="preserve"> тыс. рублей, в том числе </w:t>
      </w:r>
      <w:r w:rsidR="00975DF3">
        <w:rPr>
          <w:color w:val="auto"/>
        </w:rPr>
        <w:t>9,96</w:t>
      </w:r>
      <w:r>
        <w:rPr>
          <w:color w:val="auto"/>
        </w:rPr>
        <w:t xml:space="preserve"> тыс. рублей областной бюджет (</w:t>
      </w:r>
      <w:r w:rsidRPr="005B467E">
        <w:rPr>
          <w:color w:val="auto"/>
        </w:rPr>
        <w:t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</w:r>
      <w:r>
        <w:rPr>
          <w:color w:val="auto"/>
        </w:rPr>
        <w:t xml:space="preserve">). </w:t>
      </w:r>
    </w:p>
    <w:p w14:paraId="4D625255" w14:textId="77777777" w:rsidR="00D46D4D" w:rsidRDefault="00D46D4D" w:rsidP="00D46D4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Основные расходы в пределах муниципального задания:</w:t>
      </w:r>
    </w:p>
    <w:p w14:paraId="4FFD6F8E" w14:textId="4CD32114" w:rsidR="00D46D4D" w:rsidRDefault="00D46D4D" w:rsidP="00D46D4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- выплата заработной платы и начислений на нее – </w:t>
      </w:r>
      <w:r w:rsidR="00975DF3">
        <w:rPr>
          <w:color w:val="auto"/>
        </w:rPr>
        <w:t>6147,95548</w:t>
      </w:r>
      <w:r>
        <w:rPr>
          <w:color w:val="auto"/>
        </w:rPr>
        <w:t xml:space="preserve"> тыс. рублей;</w:t>
      </w:r>
    </w:p>
    <w:p w14:paraId="48AD6AE9" w14:textId="1128EE33" w:rsidR="00D46D4D" w:rsidRDefault="00D46D4D" w:rsidP="00D46D4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обучение по дополнительным образовательным программам и курсы повышения квалификации – </w:t>
      </w:r>
      <w:r w:rsidR="00D1704C">
        <w:rPr>
          <w:rFonts w:eastAsia="Times New Roman"/>
          <w:lang w:eastAsia="ru-RU"/>
        </w:rPr>
        <w:t>15,993</w:t>
      </w:r>
      <w:r>
        <w:rPr>
          <w:rFonts w:eastAsia="Times New Roman"/>
          <w:lang w:eastAsia="ru-RU"/>
        </w:rPr>
        <w:t xml:space="preserve"> тыс. рублей;</w:t>
      </w:r>
    </w:p>
    <w:p w14:paraId="6A46E813" w14:textId="53566869" w:rsidR="00D1704C" w:rsidRDefault="00D1704C" w:rsidP="00D46D4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мед. осмотр персонала ежегодный – 22,90 тыс. рублей;</w:t>
      </w:r>
    </w:p>
    <w:p w14:paraId="322BE97F" w14:textId="039FCEE6" w:rsidR="00D1704C" w:rsidRDefault="00D1704C" w:rsidP="00D46D4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разработка документации о защите персональных данных – 15,0 тыс. рублей;</w:t>
      </w:r>
    </w:p>
    <w:p w14:paraId="3FEB3BB2" w14:textId="11D52F5A" w:rsidR="00D46D4D" w:rsidRDefault="00D46D4D" w:rsidP="00D46D4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коммунальные услуги (электроэнергия, тепловая энергия, холодное водоснабжение,</w:t>
      </w:r>
      <w:r w:rsidR="00C5151B">
        <w:rPr>
          <w:rFonts w:eastAsia="Times New Roman"/>
          <w:lang w:eastAsia="ru-RU"/>
        </w:rPr>
        <w:t xml:space="preserve"> водоотведение,</w:t>
      </w:r>
      <w:r>
        <w:rPr>
          <w:rFonts w:eastAsia="Times New Roman"/>
          <w:lang w:eastAsia="ru-RU"/>
        </w:rPr>
        <w:t xml:space="preserve"> вывоз ТКО, дератизация, </w:t>
      </w:r>
      <w:r w:rsidR="00C5151B">
        <w:rPr>
          <w:rFonts w:eastAsia="Times New Roman"/>
          <w:lang w:eastAsia="ru-RU"/>
        </w:rPr>
        <w:t>замена прибора учета тепловой энергии</w:t>
      </w:r>
      <w:r>
        <w:rPr>
          <w:rFonts w:eastAsia="Times New Roman"/>
          <w:lang w:eastAsia="ru-RU"/>
        </w:rPr>
        <w:t>) –</w:t>
      </w:r>
      <w:r w:rsidR="00333FDC">
        <w:rPr>
          <w:rFonts w:eastAsia="Times New Roman"/>
          <w:lang w:eastAsia="ru-RU"/>
        </w:rPr>
        <w:t xml:space="preserve"> 743,59617</w:t>
      </w:r>
      <w:r>
        <w:rPr>
          <w:rFonts w:eastAsia="Times New Roman"/>
          <w:lang w:eastAsia="ru-RU"/>
        </w:rPr>
        <w:t xml:space="preserve"> тыс. рублей;</w:t>
      </w:r>
    </w:p>
    <w:p w14:paraId="3380DFFB" w14:textId="021E922F" w:rsidR="00D46D4D" w:rsidRDefault="00D46D4D" w:rsidP="00D46D4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C5151B">
        <w:rPr>
          <w:rFonts w:eastAsia="Times New Roman"/>
          <w:lang w:eastAsia="ru-RU"/>
        </w:rPr>
        <w:t>ТО</w:t>
      </w:r>
      <w:r>
        <w:rPr>
          <w:rFonts w:eastAsia="Times New Roman"/>
          <w:lang w:eastAsia="ru-RU"/>
        </w:rPr>
        <w:t xml:space="preserve"> АПС</w:t>
      </w:r>
      <w:r w:rsidR="00C5151B">
        <w:rPr>
          <w:rFonts w:eastAsia="Times New Roman"/>
          <w:lang w:eastAsia="ru-RU"/>
        </w:rPr>
        <w:t>, ТО систем видеонаблюдения, ТО системы охраны, охрана объектов</w:t>
      </w:r>
      <w:r>
        <w:rPr>
          <w:rFonts w:eastAsia="Times New Roman"/>
          <w:lang w:eastAsia="ru-RU"/>
        </w:rPr>
        <w:t xml:space="preserve"> – </w:t>
      </w:r>
      <w:r w:rsidR="00C5151B">
        <w:rPr>
          <w:rFonts w:eastAsia="Times New Roman"/>
          <w:lang w:eastAsia="ru-RU"/>
        </w:rPr>
        <w:t>131,62056</w:t>
      </w:r>
      <w:r>
        <w:rPr>
          <w:rFonts w:eastAsia="Times New Roman"/>
          <w:lang w:eastAsia="ru-RU"/>
        </w:rPr>
        <w:t xml:space="preserve"> тыс. рублей;</w:t>
      </w:r>
    </w:p>
    <w:p w14:paraId="6BCB98CB" w14:textId="09324D8A" w:rsidR="00D46D4D" w:rsidRDefault="00D46D4D" w:rsidP="00D46D4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налог на имущество и налог на землю – </w:t>
      </w:r>
      <w:r w:rsidR="00801568">
        <w:rPr>
          <w:rFonts w:eastAsia="Times New Roman"/>
          <w:lang w:eastAsia="ru-RU"/>
        </w:rPr>
        <w:t>88,980</w:t>
      </w:r>
      <w:r>
        <w:rPr>
          <w:rFonts w:eastAsia="Times New Roman"/>
          <w:lang w:eastAsia="ru-RU"/>
        </w:rPr>
        <w:t xml:space="preserve"> тыс. рублей.</w:t>
      </w:r>
    </w:p>
    <w:p w14:paraId="62BDEC3A" w14:textId="77777777" w:rsidR="00D46D4D" w:rsidRPr="00236E31" w:rsidRDefault="00D46D4D" w:rsidP="00D46D4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</w:p>
    <w:p w14:paraId="2B1C584B" w14:textId="4D7D1C95" w:rsidR="00D46D4D" w:rsidRDefault="00D46D4D" w:rsidP="00D46D4D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Calibri"/>
          <w:color w:val="auto"/>
        </w:rPr>
      </w:pPr>
      <w:r w:rsidRPr="00EA1A3A">
        <w:rPr>
          <w:rFonts w:eastAsia="Calibri"/>
          <w:color w:val="auto"/>
        </w:rPr>
        <w:t xml:space="preserve">Выручка </w:t>
      </w:r>
      <w:r w:rsidR="00801568">
        <w:rPr>
          <w:rFonts w:eastAsia="Calibri"/>
          <w:color w:val="auto"/>
        </w:rPr>
        <w:t>МБУ ДО ТДМШ</w:t>
      </w:r>
      <w:r w:rsidRPr="00EA1A3A">
        <w:rPr>
          <w:rFonts w:eastAsia="Calibri"/>
          <w:color w:val="auto"/>
        </w:rPr>
        <w:t xml:space="preserve"> от оказания платных услуг населению составила в 202</w:t>
      </w:r>
      <w:r>
        <w:rPr>
          <w:rFonts w:eastAsia="Calibri"/>
          <w:color w:val="auto"/>
        </w:rPr>
        <w:t>5</w:t>
      </w:r>
      <w:r w:rsidRPr="00EA1A3A">
        <w:rPr>
          <w:rFonts w:eastAsia="Calibri"/>
          <w:color w:val="auto"/>
        </w:rPr>
        <w:t xml:space="preserve"> году </w:t>
      </w:r>
      <w:r w:rsidR="00801568">
        <w:rPr>
          <w:rFonts w:eastAsia="Calibri"/>
          <w:color w:val="auto"/>
        </w:rPr>
        <w:t>83,48225</w:t>
      </w:r>
      <w:r w:rsidRPr="00EA1A3A">
        <w:rPr>
          <w:rFonts w:eastAsia="Calibri"/>
          <w:color w:val="auto"/>
        </w:rPr>
        <w:t xml:space="preserve"> тыс. рублей</w:t>
      </w:r>
      <w:r w:rsidR="00801568">
        <w:rPr>
          <w:rFonts w:eastAsia="Calibri"/>
          <w:color w:val="auto"/>
        </w:rPr>
        <w:t>, в том числе добровольные пожертвования составили 44,50 тыс. рублей</w:t>
      </w:r>
    </w:p>
    <w:p w14:paraId="24C02704" w14:textId="69D85500" w:rsidR="00BD5FBC" w:rsidRPr="008D32CD" w:rsidRDefault="006D69FC" w:rsidP="00236E31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2CD">
        <w:rPr>
          <w:rFonts w:ascii="Times New Roman" w:hAnsi="Times New Roman" w:cs="Times New Roman"/>
          <w:bCs/>
          <w:sz w:val="24"/>
          <w:szCs w:val="24"/>
        </w:rPr>
        <w:t xml:space="preserve">На выполнение подпрограммы </w:t>
      </w:r>
      <w:r w:rsidRPr="008D32CD">
        <w:rPr>
          <w:rFonts w:ascii="Times New Roman" w:hAnsi="Times New Roman" w:cs="Times New Roman"/>
          <w:sz w:val="24"/>
          <w:szCs w:val="24"/>
        </w:rPr>
        <w:t>«</w:t>
      </w:r>
      <w:r w:rsidR="005C0041" w:rsidRPr="008D32CD">
        <w:rPr>
          <w:rFonts w:ascii="Times New Roman" w:hAnsi="Times New Roman" w:cs="Times New Roman"/>
          <w:b/>
          <w:bCs/>
          <w:sz w:val="24"/>
          <w:szCs w:val="24"/>
        </w:rPr>
        <w:t>Развитие дополнительного образования в сфере искусств</w:t>
      </w:r>
      <w:r w:rsidRPr="008D32CD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6F7F6E" w:rsidRPr="008D32CD">
        <w:rPr>
          <w:rFonts w:ascii="Times New Roman" w:hAnsi="Times New Roman" w:cs="Times New Roman"/>
          <w:bCs/>
          <w:sz w:val="24"/>
          <w:szCs w:val="24"/>
        </w:rPr>
        <w:t xml:space="preserve">затрачено </w:t>
      </w:r>
      <w:r w:rsidR="008D32CD" w:rsidRPr="008D32CD">
        <w:rPr>
          <w:rFonts w:ascii="Times New Roman" w:hAnsi="Times New Roman" w:cs="Times New Roman"/>
          <w:bCs/>
          <w:sz w:val="24"/>
          <w:szCs w:val="24"/>
        </w:rPr>
        <w:t>7265,3</w:t>
      </w:r>
      <w:r w:rsidR="006F7F6E" w:rsidRPr="008D32CD">
        <w:rPr>
          <w:rFonts w:ascii="Times New Roman" w:hAnsi="Times New Roman" w:cs="Times New Roman"/>
          <w:bCs/>
          <w:sz w:val="24"/>
          <w:szCs w:val="24"/>
        </w:rPr>
        <w:t xml:space="preserve"> тыс.</w:t>
      </w:r>
      <w:r w:rsidR="005C0041" w:rsidRPr="008D32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7F6E" w:rsidRPr="008D32CD">
        <w:rPr>
          <w:rFonts w:ascii="Times New Roman" w:hAnsi="Times New Roman" w:cs="Times New Roman"/>
          <w:bCs/>
          <w:sz w:val="24"/>
          <w:szCs w:val="24"/>
        </w:rPr>
        <w:t>рублей</w:t>
      </w:r>
      <w:r w:rsidR="001F7884" w:rsidRPr="008D32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5FBC" w:rsidRPr="008D32CD">
        <w:rPr>
          <w:rFonts w:ascii="Times New Roman" w:hAnsi="Times New Roman" w:cs="Times New Roman"/>
          <w:sz w:val="24"/>
          <w:szCs w:val="24"/>
        </w:rPr>
        <w:t xml:space="preserve">в т. ч. </w:t>
      </w:r>
    </w:p>
    <w:p w14:paraId="3D8E623D" w14:textId="7519A609" w:rsidR="00BD5FBC" w:rsidRPr="008D32CD" w:rsidRDefault="00BD5FBC" w:rsidP="00236E31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2CD">
        <w:rPr>
          <w:rFonts w:ascii="Times New Roman" w:hAnsi="Times New Roman" w:cs="Times New Roman"/>
          <w:sz w:val="24"/>
          <w:szCs w:val="24"/>
        </w:rPr>
        <w:t xml:space="preserve">- областной бюджет – </w:t>
      </w:r>
      <w:r w:rsidR="008D32CD" w:rsidRPr="008D32CD">
        <w:rPr>
          <w:rFonts w:ascii="Times New Roman" w:hAnsi="Times New Roman" w:cs="Times New Roman"/>
          <w:sz w:val="24"/>
          <w:szCs w:val="24"/>
        </w:rPr>
        <w:t>403,8</w:t>
      </w:r>
      <w:r w:rsidRPr="008D32CD">
        <w:rPr>
          <w:rFonts w:ascii="Times New Roman" w:hAnsi="Times New Roman" w:cs="Times New Roman"/>
          <w:sz w:val="24"/>
          <w:szCs w:val="24"/>
        </w:rPr>
        <w:t xml:space="preserve"> тыс. рублей (иные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</w:t>
      </w:r>
      <w:r w:rsidR="008D32CD" w:rsidRPr="008D32CD">
        <w:rPr>
          <w:rFonts w:ascii="Times New Roman" w:hAnsi="Times New Roman" w:cs="Times New Roman"/>
          <w:sz w:val="24"/>
          <w:szCs w:val="24"/>
        </w:rPr>
        <w:t>403,8</w:t>
      </w:r>
      <w:r w:rsidRPr="008D32CD">
        <w:rPr>
          <w:rFonts w:ascii="Times New Roman" w:hAnsi="Times New Roman" w:cs="Times New Roman"/>
          <w:sz w:val="24"/>
          <w:szCs w:val="24"/>
        </w:rPr>
        <w:t xml:space="preserve"> тыс. рублей)</w:t>
      </w:r>
    </w:p>
    <w:p w14:paraId="1A5B9A1A" w14:textId="7F76D1BC" w:rsidR="00BD5FBC" w:rsidRPr="008D32CD" w:rsidRDefault="00BD5FBC" w:rsidP="00236E31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8D32CD">
        <w:rPr>
          <w:rFonts w:ascii="Times New Roman" w:hAnsi="Times New Roman" w:cs="Times New Roman"/>
        </w:rPr>
        <w:lastRenderedPageBreak/>
        <w:t xml:space="preserve">- местный бюджет – </w:t>
      </w:r>
      <w:r w:rsidR="008D32CD" w:rsidRPr="008D32CD">
        <w:rPr>
          <w:rFonts w:ascii="Times New Roman" w:hAnsi="Times New Roman" w:cs="Times New Roman"/>
        </w:rPr>
        <w:t>6861,5</w:t>
      </w:r>
      <w:r w:rsidRPr="008D32CD">
        <w:rPr>
          <w:rFonts w:ascii="Times New Roman" w:hAnsi="Times New Roman" w:cs="Times New Roman"/>
        </w:rPr>
        <w:t xml:space="preserve"> тыс. рублей.</w:t>
      </w:r>
    </w:p>
    <w:p w14:paraId="0F88F52F" w14:textId="72BEC1BD" w:rsidR="00E92C90" w:rsidRPr="008D32CD" w:rsidRDefault="00E92C90" w:rsidP="00236E31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Calibri"/>
          <w:b/>
          <w:color w:val="auto"/>
        </w:rPr>
      </w:pPr>
      <w:r w:rsidRPr="008D32CD">
        <w:rPr>
          <w:rFonts w:eastAsia="Calibri"/>
          <w:b/>
          <w:color w:val="auto"/>
        </w:rPr>
        <w:t xml:space="preserve">Выручка МБУ ДО ТДМШ от оказания платных услуг населению составила в 2023 году </w:t>
      </w:r>
      <w:r w:rsidR="008D32CD" w:rsidRPr="008D32CD">
        <w:rPr>
          <w:rFonts w:eastAsia="Calibri"/>
          <w:b/>
          <w:color w:val="auto"/>
        </w:rPr>
        <w:t>185,3</w:t>
      </w:r>
      <w:r w:rsidRPr="008D32CD">
        <w:rPr>
          <w:rFonts w:eastAsia="Calibri"/>
          <w:b/>
          <w:color w:val="auto"/>
        </w:rPr>
        <w:t xml:space="preserve"> тыс. рублей.</w:t>
      </w:r>
    </w:p>
    <w:p w14:paraId="094DFA53" w14:textId="77777777" w:rsidR="00E92C90" w:rsidRPr="00236E31" w:rsidRDefault="00E92C90" w:rsidP="00236E31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</w:rPr>
      </w:pPr>
    </w:p>
    <w:p w14:paraId="077E7FCD" w14:textId="50C15AAB" w:rsidR="005C0041" w:rsidRPr="00236E31" w:rsidRDefault="005C0041" w:rsidP="008D32C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6E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Подпрограмма </w:t>
      </w:r>
      <w:r w:rsidR="0023184E" w:rsidRPr="00236E31">
        <w:rPr>
          <w:rFonts w:ascii="Times New Roman" w:hAnsi="Times New Roman" w:cs="Times New Roman"/>
          <w:b/>
          <w:sz w:val="24"/>
          <w:szCs w:val="24"/>
        </w:rPr>
        <w:t>5</w:t>
      </w:r>
      <w:r w:rsidRPr="00236E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36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236E31">
        <w:rPr>
          <w:rFonts w:ascii="Times New Roman" w:hAnsi="Times New Roman" w:cs="Times New Roman"/>
          <w:b/>
          <w:bCs/>
          <w:sz w:val="24"/>
          <w:szCs w:val="24"/>
        </w:rPr>
        <w:t>Развитие внутреннего и выездного туризма</w:t>
      </w:r>
      <w:r w:rsidRPr="00236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236E3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AF98F40" w14:textId="77777777" w:rsidR="0023184E" w:rsidRPr="00236E31" w:rsidRDefault="0023184E" w:rsidP="00236E3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D2F10AB" w14:textId="7F495059" w:rsidR="002E3C30" w:rsidRPr="002E3C30" w:rsidRDefault="00B9370D" w:rsidP="007861FC">
      <w:pPr>
        <w:pStyle w:val="aa"/>
        <w:tabs>
          <w:tab w:val="left" w:pos="0"/>
        </w:tabs>
        <w:spacing w:line="276" w:lineRule="auto"/>
        <w:ind w:firstLine="709"/>
        <w:contextualSpacing/>
        <w:jc w:val="both"/>
      </w:pPr>
      <w:r w:rsidRPr="00236E31">
        <w:rPr>
          <w:color w:val="000000" w:themeColor="text1"/>
        </w:rPr>
        <w:t xml:space="preserve">Подпрограмма направлена на обеспечение мер правовой, организационной и финансовой поддержки туристической деятельности в </w:t>
      </w:r>
      <w:r w:rsidR="00D63595" w:rsidRPr="00236E31">
        <w:rPr>
          <w:color w:val="000000" w:themeColor="text1"/>
        </w:rPr>
        <w:t xml:space="preserve">Тоншаевском муниципальном </w:t>
      </w:r>
      <w:r w:rsidRPr="00236E31">
        <w:rPr>
          <w:color w:val="000000" w:themeColor="text1"/>
        </w:rPr>
        <w:t xml:space="preserve">округе в целях формирования конкурентоспособной туристской индустрии. </w:t>
      </w:r>
      <w:r w:rsidR="002E3C30" w:rsidRPr="002E3C30">
        <w:t>В 202</w:t>
      </w:r>
      <w:r w:rsidR="00801568">
        <w:t>5</w:t>
      </w:r>
      <w:r w:rsidR="002E3C30" w:rsidRPr="002E3C30">
        <w:t xml:space="preserve"> году продолжилась работа по развитию внутреннего туризма на территории Тоншаевского муниципального округа.</w:t>
      </w:r>
    </w:p>
    <w:p w14:paraId="6F666E31" w14:textId="79E38D99" w:rsidR="002E3C30" w:rsidRPr="00372626" w:rsidRDefault="00372626" w:rsidP="002E3C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72626">
        <w:rPr>
          <w:rFonts w:ascii="Times New Roman" w:hAnsi="Times New Roman" w:cs="Times New Roman"/>
          <w:sz w:val="24"/>
          <w:szCs w:val="28"/>
        </w:rPr>
        <w:t>Непосредственные результаты:</w:t>
      </w:r>
    </w:p>
    <w:p w14:paraId="29BC0F55" w14:textId="2164679D" w:rsidR="00372626" w:rsidRDefault="00372626" w:rsidP="002E3C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372626">
        <w:rPr>
          <w:rFonts w:ascii="Times New Roman" w:hAnsi="Times New Roman" w:cs="Times New Roman"/>
          <w:sz w:val="24"/>
          <w:szCs w:val="28"/>
        </w:rPr>
        <w:t>Количество туристических посещений</w:t>
      </w:r>
      <w:r>
        <w:rPr>
          <w:rFonts w:ascii="Times New Roman" w:hAnsi="Times New Roman" w:cs="Times New Roman"/>
          <w:sz w:val="24"/>
          <w:szCs w:val="28"/>
        </w:rPr>
        <w:t xml:space="preserve"> – 358 человек;</w:t>
      </w:r>
    </w:p>
    <w:p w14:paraId="23E7C44F" w14:textId="183D6C23" w:rsidR="00372626" w:rsidRDefault="00372626" w:rsidP="002E3C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372626">
        <w:rPr>
          <w:rFonts w:ascii="Times New Roman" w:hAnsi="Times New Roman" w:cs="Times New Roman"/>
          <w:sz w:val="24"/>
          <w:szCs w:val="28"/>
        </w:rPr>
        <w:t xml:space="preserve">Количество туристических </w:t>
      </w:r>
      <w:r>
        <w:rPr>
          <w:rFonts w:ascii="Times New Roman" w:hAnsi="Times New Roman" w:cs="Times New Roman"/>
          <w:sz w:val="24"/>
          <w:szCs w:val="28"/>
        </w:rPr>
        <w:t xml:space="preserve">маршрутов </w:t>
      </w:r>
      <w:r w:rsidR="00136F9E">
        <w:rPr>
          <w:rFonts w:ascii="Times New Roman" w:hAnsi="Times New Roman" w:cs="Times New Roman"/>
          <w:sz w:val="24"/>
          <w:szCs w:val="28"/>
        </w:rPr>
        <w:t>–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36F9E">
        <w:rPr>
          <w:rFonts w:ascii="Times New Roman" w:hAnsi="Times New Roman" w:cs="Times New Roman"/>
          <w:sz w:val="24"/>
          <w:szCs w:val="28"/>
        </w:rPr>
        <w:t>9 единиц;</w:t>
      </w:r>
    </w:p>
    <w:p w14:paraId="076A3516" w14:textId="7241694B" w:rsidR="00136F9E" w:rsidRPr="00372626" w:rsidRDefault="00136F9E" w:rsidP="002E3C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Количество объектов показа – 15 единиц.</w:t>
      </w:r>
    </w:p>
    <w:p w14:paraId="04819B75" w14:textId="77777777" w:rsidR="00372626" w:rsidRPr="00503FB7" w:rsidRDefault="00372626" w:rsidP="002E3C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AC0C7" w14:textId="46C24A7F" w:rsidR="00801568" w:rsidRPr="008D32CD" w:rsidRDefault="00801568" w:rsidP="00801568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2CD">
        <w:rPr>
          <w:rFonts w:ascii="Times New Roman" w:eastAsia="Calibri" w:hAnsi="Times New Roman" w:cs="Times New Roman"/>
          <w:b/>
          <w:sz w:val="24"/>
          <w:szCs w:val="24"/>
        </w:rPr>
        <w:t xml:space="preserve">Общие расходы на выполнение подпрограммы «Развитие </w:t>
      </w:r>
      <w:r>
        <w:rPr>
          <w:rFonts w:ascii="Times New Roman" w:eastAsia="Calibri" w:hAnsi="Times New Roman" w:cs="Times New Roman"/>
          <w:b/>
          <w:sz w:val="24"/>
          <w:szCs w:val="24"/>
        </w:rPr>
        <w:t>внутреннего и выездного туризма</w:t>
      </w:r>
      <w:r w:rsidRPr="008D32CD">
        <w:rPr>
          <w:rFonts w:ascii="Times New Roman" w:eastAsia="Calibri" w:hAnsi="Times New Roman" w:cs="Times New Roman"/>
          <w:b/>
          <w:sz w:val="24"/>
          <w:szCs w:val="24"/>
        </w:rPr>
        <w:t>» за 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8D32CD">
        <w:rPr>
          <w:rFonts w:ascii="Times New Roman" w:eastAsia="Calibri" w:hAnsi="Times New Roman" w:cs="Times New Roman"/>
          <w:b/>
          <w:sz w:val="24"/>
          <w:szCs w:val="24"/>
        </w:rPr>
        <w:t xml:space="preserve"> год составили </w:t>
      </w:r>
      <w:r w:rsidR="008D7643">
        <w:rPr>
          <w:rFonts w:ascii="Times New Roman" w:eastAsia="Calibri" w:hAnsi="Times New Roman" w:cs="Times New Roman"/>
          <w:b/>
          <w:sz w:val="24"/>
          <w:szCs w:val="24"/>
        </w:rPr>
        <w:t>578,47222</w:t>
      </w:r>
      <w:r w:rsidRPr="008D32CD">
        <w:rPr>
          <w:rFonts w:ascii="Times New Roman" w:eastAsia="Calibri" w:hAnsi="Times New Roman" w:cs="Times New Roman"/>
          <w:b/>
          <w:sz w:val="24"/>
          <w:szCs w:val="24"/>
        </w:rPr>
        <w:t xml:space="preserve"> тыс. рублей</w:t>
      </w:r>
      <w:r w:rsidRPr="008D32CD">
        <w:rPr>
          <w:rFonts w:ascii="Times New Roman" w:eastAsia="Calibri" w:hAnsi="Times New Roman" w:cs="Times New Roman"/>
          <w:sz w:val="24"/>
          <w:szCs w:val="24"/>
        </w:rPr>
        <w:t>,</w:t>
      </w:r>
      <w:r w:rsidRPr="008D32CD">
        <w:rPr>
          <w:rFonts w:ascii="Times New Roman" w:hAnsi="Times New Roman" w:cs="Times New Roman"/>
          <w:sz w:val="24"/>
          <w:szCs w:val="24"/>
        </w:rPr>
        <w:t xml:space="preserve"> в т. ч. </w:t>
      </w:r>
    </w:p>
    <w:p w14:paraId="79D24FA8" w14:textId="40D28C13" w:rsidR="00801568" w:rsidRDefault="00801568" w:rsidP="00801568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1) выполнение муниципального задания – </w:t>
      </w:r>
      <w:r w:rsidR="008D7643">
        <w:rPr>
          <w:color w:val="auto"/>
        </w:rPr>
        <w:t>578,47222</w:t>
      </w:r>
      <w:r>
        <w:rPr>
          <w:color w:val="auto"/>
        </w:rPr>
        <w:t xml:space="preserve"> тыс. рублей, </w:t>
      </w:r>
    </w:p>
    <w:p w14:paraId="1446D72C" w14:textId="77777777" w:rsidR="00801568" w:rsidRDefault="00801568" w:rsidP="00801568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Основные расходы в пределах муниципального задания:</w:t>
      </w:r>
    </w:p>
    <w:p w14:paraId="7CB95F43" w14:textId="0D4ED7DD" w:rsidR="00801568" w:rsidRDefault="00801568" w:rsidP="00801568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- выплата заработной платы и начислений на нее – </w:t>
      </w:r>
      <w:r w:rsidR="008D7643">
        <w:rPr>
          <w:color w:val="auto"/>
        </w:rPr>
        <w:t>578,47222 тыс. рублей.</w:t>
      </w:r>
    </w:p>
    <w:p w14:paraId="19578BF5" w14:textId="77777777" w:rsidR="00872CAA" w:rsidRPr="00236E31" w:rsidRDefault="00872CAA" w:rsidP="00236E3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EA0F11F" w14:textId="77777777" w:rsidR="0023184E" w:rsidRPr="00236E31" w:rsidRDefault="0023184E" w:rsidP="00236E3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6E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Подпрограмма 6 </w:t>
      </w:r>
      <w:r w:rsidRPr="00236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236E31">
        <w:rPr>
          <w:rFonts w:ascii="Times New Roman" w:hAnsi="Times New Roman" w:cs="Times New Roman"/>
          <w:b/>
          <w:bCs/>
          <w:sz w:val="24"/>
          <w:szCs w:val="24"/>
        </w:rPr>
        <w:t>Сохранение, возрождение и развитие народно – художественных промыслов</w:t>
      </w:r>
      <w:r w:rsidRPr="00236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236E3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0F4F182B" w14:textId="77777777" w:rsidR="0023184E" w:rsidRPr="00236E31" w:rsidRDefault="0023184E" w:rsidP="00236E3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715CFA" w14:textId="001D2A0F" w:rsidR="00136F9E" w:rsidRDefault="00136F9E" w:rsidP="008D7643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Непосредственные результаты:</w:t>
      </w:r>
    </w:p>
    <w:p w14:paraId="79E32809" w14:textId="0A7F33DE" w:rsidR="00136F9E" w:rsidRDefault="00136F9E" w:rsidP="008D7643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36F9E">
        <w:rPr>
          <w:rFonts w:ascii="Times New Roman" w:eastAsia="Calibri" w:hAnsi="Times New Roman" w:cs="Times New Roman"/>
          <w:sz w:val="24"/>
          <w:szCs w:val="24"/>
        </w:rPr>
        <w:t>Количество жителей, занятых народными художественными промыслами и ремеслами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63 человека;</w:t>
      </w:r>
    </w:p>
    <w:p w14:paraId="4CF5832B" w14:textId="204D76EA" w:rsidR="00136F9E" w:rsidRPr="00136F9E" w:rsidRDefault="00136F9E" w:rsidP="008D7643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36F9E">
        <w:rPr>
          <w:rFonts w:ascii="Times New Roman" w:eastAsia="Calibri" w:hAnsi="Times New Roman" w:cs="Times New Roman"/>
          <w:sz w:val="24"/>
          <w:szCs w:val="24"/>
        </w:rPr>
        <w:t>Участие мастеров НХП в выставках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10 человек.</w:t>
      </w:r>
    </w:p>
    <w:p w14:paraId="6208D10A" w14:textId="77777777" w:rsidR="00136F9E" w:rsidRDefault="00136F9E" w:rsidP="008D7643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BBE8CB" w14:textId="2CABF8A2" w:rsidR="008D7643" w:rsidRPr="008D32CD" w:rsidRDefault="008D7643" w:rsidP="008D7643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2CD">
        <w:rPr>
          <w:rFonts w:ascii="Times New Roman" w:eastAsia="Calibri" w:hAnsi="Times New Roman" w:cs="Times New Roman"/>
          <w:b/>
          <w:sz w:val="24"/>
          <w:szCs w:val="24"/>
        </w:rPr>
        <w:t>Общие расходы на выполнение подпрограммы «</w:t>
      </w:r>
      <w:r w:rsidRPr="008D7643">
        <w:rPr>
          <w:rFonts w:ascii="Times New Roman" w:eastAsia="Calibri" w:hAnsi="Times New Roman" w:cs="Times New Roman"/>
          <w:b/>
          <w:sz w:val="24"/>
          <w:szCs w:val="24"/>
        </w:rPr>
        <w:t>Сохранение, возрождение и развитие народно – художественных промыслов</w:t>
      </w:r>
      <w:r w:rsidRPr="008D32CD">
        <w:rPr>
          <w:rFonts w:ascii="Times New Roman" w:eastAsia="Calibri" w:hAnsi="Times New Roman" w:cs="Times New Roman"/>
          <w:b/>
          <w:sz w:val="24"/>
          <w:szCs w:val="24"/>
        </w:rPr>
        <w:t>» за 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8D32CD">
        <w:rPr>
          <w:rFonts w:ascii="Times New Roman" w:eastAsia="Calibri" w:hAnsi="Times New Roman" w:cs="Times New Roman"/>
          <w:b/>
          <w:sz w:val="24"/>
          <w:szCs w:val="24"/>
        </w:rPr>
        <w:t xml:space="preserve"> год составили </w:t>
      </w:r>
      <w:r>
        <w:rPr>
          <w:rFonts w:ascii="Times New Roman" w:eastAsia="Calibri" w:hAnsi="Times New Roman" w:cs="Times New Roman"/>
          <w:b/>
          <w:sz w:val="24"/>
          <w:szCs w:val="24"/>
        </w:rPr>
        <w:t>0,0</w:t>
      </w:r>
      <w:r w:rsidRPr="008D32CD">
        <w:rPr>
          <w:rFonts w:ascii="Times New Roman" w:eastAsia="Calibri" w:hAnsi="Times New Roman" w:cs="Times New Roman"/>
          <w:b/>
          <w:sz w:val="24"/>
          <w:szCs w:val="24"/>
        </w:rPr>
        <w:t xml:space="preserve"> тыс. рублей</w:t>
      </w:r>
      <w:r w:rsidRPr="008D32CD">
        <w:rPr>
          <w:rFonts w:ascii="Times New Roman" w:eastAsia="Calibri" w:hAnsi="Times New Roman" w:cs="Times New Roman"/>
          <w:sz w:val="24"/>
          <w:szCs w:val="24"/>
        </w:rPr>
        <w:t>,</w:t>
      </w:r>
      <w:r w:rsidRPr="008D32CD">
        <w:rPr>
          <w:rFonts w:ascii="Times New Roman" w:hAnsi="Times New Roman" w:cs="Times New Roman"/>
          <w:sz w:val="24"/>
          <w:szCs w:val="24"/>
        </w:rPr>
        <w:t xml:space="preserve"> в т. ч. </w:t>
      </w:r>
    </w:p>
    <w:p w14:paraId="57DE6D5D" w14:textId="7BF88065" w:rsidR="008D7643" w:rsidRDefault="008D7643" w:rsidP="008D764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1) выполнение муниципального задания – </w:t>
      </w:r>
      <w:r>
        <w:rPr>
          <w:color w:val="auto"/>
        </w:rPr>
        <w:t>0,0</w:t>
      </w:r>
      <w:r>
        <w:rPr>
          <w:color w:val="auto"/>
        </w:rPr>
        <w:t xml:space="preserve"> тыс. рублей, </w:t>
      </w:r>
    </w:p>
    <w:p w14:paraId="19231856" w14:textId="77777777" w:rsidR="00C70BD1" w:rsidRPr="00236E31" w:rsidRDefault="00C70BD1" w:rsidP="00236E31">
      <w:pPr>
        <w:pStyle w:val="aa"/>
        <w:tabs>
          <w:tab w:val="left" w:pos="0"/>
        </w:tabs>
        <w:spacing w:line="276" w:lineRule="auto"/>
        <w:ind w:firstLine="709"/>
        <w:contextualSpacing/>
        <w:jc w:val="both"/>
        <w:rPr>
          <w:color w:val="000000" w:themeColor="text1"/>
        </w:rPr>
      </w:pPr>
    </w:p>
    <w:p w14:paraId="72695502" w14:textId="77777777" w:rsidR="00C70BD1" w:rsidRPr="00236E31" w:rsidRDefault="00C70BD1" w:rsidP="00236E3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E31">
        <w:rPr>
          <w:rFonts w:ascii="Times New Roman" w:hAnsi="Times New Roman" w:cs="Times New Roman"/>
          <w:b/>
          <w:sz w:val="24"/>
          <w:szCs w:val="24"/>
        </w:rPr>
        <w:t xml:space="preserve">Подпрограмма 7 </w:t>
      </w:r>
      <w:r w:rsidRPr="00236E31">
        <w:rPr>
          <w:rFonts w:ascii="Times New Roman" w:hAnsi="Times New Roman" w:cs="Times New Roman"/>
          <w:b/>
          <w:bCs/>
          <w:sz w:val="24"/>
          <w:szCs w:val="24"/>
        </w:rPr>
        <w:t>«Обеспечение реализации муниципальной программы»</w:t>
      </w:r>
      <w:r w:rsidRPr="00236E31">
        <w:rPr>
          <w:rFonts w:ascii="Times New Roman" w:hAnsi="Times New Roman" w:cs="Times New Roman"/>
          <w:b/>
          <w:sz w:val="24"/>
          <w:szCs w:val="24"/>
        </w:rPr>
        <w:t>.</w:t>
      </w:r>
    </w:p>
    <w:p w14:paraId="4DEF2FA7" w14:textId="77777777" w:rsidR="0023184E" w:rsidRPr="00236E31" w:rsidRDefault="0023184E" w:rsidP="00236E31">
      <w:pPr>
        <w:pStyle w:val="aa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</w:p>
    <w:p w14:paraId="579A0ED9" w14:textId="1FE7322A" w:rsidR="008D7643" w:rsidRPr="008D32CD" w:rsidRDefault="008D7643" w:rsidP="008D7643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2CD">
        <w:rPr>
          <w:rFonts w:ascii="Times New Roman" w:eastAsia="Calibri" w:hAnsi="Times New Roman" w:cs="Times New Roman"/>
          <w:b/>
          <w:sz w:val="24"/>
          <w:szCs w:val="24"/>
        </w:rPr>
        <w:t>Общие расходы на выполнение подпрограммы «</w:t>
      </w:r>
      <w:r w:rsidRPr="008D7643">
        <w:rPr>
          <w:rFonts w:ascii="Times New Roman" w:eastAsia="Calibri" w:hAnsi="Times New Roman" w:cs="Times New Roman"/>
          <w:b/>
          <w:sz w:val="24"/>
          <w:szCs w:val="24"/>
        </w:rPr>
        <w:t>Обеспечение реализации муниципальной программы</w:t>
      </w:r>
      <w:r w:rsidRPr="008D32CD">
        <w:rPr>
          <w:rFonts w:ascii="Times New Roman" w:eastAsia="Calibri" w:hAnsi="Times New Roman" w:cs="Times New Roman"/>
          <w:b/>
          <w:sz w:val="24"/>
          <w:szCs w:val="24"/>
        </w:rPr>
        <w:t>» за 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8D32CD">
        <w:rPr>
          <w:rFonts w:ascii="Times New Roman" w:eastAsia="Calibri" w:hAnsi="Times New Roman" w:cs="Times New Roman"/>
          <w:b/>
          <w:sz w:val="24"/>
          <w:szCs w:val="24"/>
        </w:rPr>
        <w:t xml:space="preserve"> год составили </w:t>
      </w:r>
      <w:r>
        <w:rPr>
          <w:rFonts w:ascii="Times New Roman" w:eastAsia="Calibri" w:hAnsi="Times New Roman" w:cs="Times New Roman"/>
          <w:b/>
          <w:sz w:val="24"/>
          <w:szCs w:val="24"/>
        </w:rPr>
        <w:t>38610,51311</w:t>
      </w:r>
      <w:r w:rsidRPr="008D32CD">
        <w:rPr>
          <w:rFonts w:ascii="Times New Roman" w:eastAsia="Calibri" w:hAnsi="Times New Roman" w:cs="Times New Roman"/>
          <w:b/>
          <w:sz w:val="24"/>
          <w:szCs w:val="24"/>
        </w:rPr>
        <w:t xml:space="preserve"> тыс. рублей</w:t>
      </w:r>
      <w:r w:rsidRPr="008D32CD">
        <w:rPr>
          <w:rFonts w:ascii="Times New Roman" w:eastAsia="Calibri" w:hAnsi="Times New Roman" w:cs="Times New Roman"/>
          <w:sz w:val="24"/>
          <w:szCs w:val="24"/>
        </w:rPr>
        <w:t>,</w:t>
      </w:r>
      <w:r w:rsidRPr="008D32CD">
        <w:rPr>
          <w:rFonts w:ascii="Times New Roman" w:hAnsi="Times New Roman" w:cs="Times New Roman"/>
          <w:sz w:val="24"/>
          <w:szCs w:val="24"/>
        </w:rPr>
        <w:t xml:space="preserve"> в т. ч. </w:t>
      </w:r>
    </w:p>
    <w:p w14:paraId="4C388A06" w14:textId="653AF490" w:rsidR="008D7643" w:rsidRDefault="008D7643" w:rsidP="008D764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1) </w:t>
      </w:r>
      <w:r>
        <w:rPr>
          <w:color w:val="auto"/>
        </w:rPr>
        <w:t>Обеспечение реализации муниципальной программы (Аппарат)</w:t>
      </w:r>
      <w:r>
        <w:rPr>
          <w:color w:val="auto"/>
        </w:rPr>
        <w:t xml:space="preserve"> – </w:t>
      </w:r>
      <w:r>
        <w:rPr>
          <w:color w:val="auto"/>
        </w:rPr>
        <w:t>2822,86540</w:t>
      </w:r>
      <w:r>
        <w:rPr>
          <w:color w:val="auto"/>
        </w:rPr>
        <w:t xml:space="preserve"> тыс. рублей </w:t>
      </w:r>
    </w:p>
    <w:p w14:paraId="3013F74D" w14:textId="7FF7B585" w:rsidR="008D7643" w:rsidRDefault="008D7643" w:rsidP="008D764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Основные расходы в пределах </w:t>
      </w:r>
      <w:r w:rsidR="00273400">
        <w:rPr>
          <w:color w:val="auto"/>
        </w:rPr>
        <w:t>мероприятия</w:t>
      </w:r>
      <w:r>
        <w:rPr>
          <w:color w:val="auto"/>
        </w:rPr>
        <w:t>:</w:t>
      </w:r>
    </w:p>
    <w:p w14:paraId="090306C3" w14:textId="09A2F128" w:rsidR="008D7643" w:rsidRDefault="008D7643" w:rsidP="008D764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- выплата заработной платы и начислений на нее – </w:t>
      </w:r>
      <w:r w:rsidR="004831E5">
        <w:rPr>
          <w:color w:val="auto"/>
        </w:rPr>
        <w:t>2767,03446</w:t>
      </w:r>
      <w:r>
        <w:rPr>
          <w:color w:val="auto"/>
        </w:rPr>
        <w:t xml:space="preserve"> тыс. рублей;</w:t>
      </w:r>
    </w:p>
    <w:p w14:paraId="54272CBF" w14:textId="3B079B79" w:rsidR="008D7643" w:rsidRDefault="008D7643" w:rsidP="008D764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- обучение по дополнительным образовательным программам и курсы повышения квалификации – </w:t>
      </w:r>
      <w:r w:rsidR="00086F6F">
        <w:rPr>
          <w:rFonts w:eastAsia="Times New Roman"/>
          <w:lang w:eastAsia="ru-RU"/>
        </w:rPr>
        <w:t>15,4</w:t>
      </w:r>
      <w:r>
        <w:rPr>
          <w:rFonts w:eastAsia="Times New Roman"/>
          <w:lang w:eastAsia="ru-RU"/>
        </w:rPr>
        <w:t xml:space="preserve"> тыс. рублей;</w:t>
      </w:r>
    </w:p>
    <w:p w14:paraId="4B0A3005" w14:textId="7ED8B08C" w:rsidR="004831E5" w:rsidRDefault="004831E5" w:rsidP="008D764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командировочные расходы – 15,631 тыс. рублей;</w:t>
      </w:r>
    </w:p>
    <w:p w14:paraId="7DEC8748" w14:textId="16464AEB" w:rsidR="008D7643" w:rsidRDefault="008D7643" w:rsidP="008D764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коммунальные услуги (вывоз ТКО) – </w:t>
      </w:r>
      <w:r w:rsidR="00313C71" w:rsidRPr="00313C71">
        <w:rPr>
          <w:rFonts w:eastAsia="Times New Roman"/>
          <w:lang w:eastAsia="ru-RU"/>
        </w:rPr>
        <w:t>2</w:t>
      </w:r>
      <w:r w:rsidR="00313C71">
        <w:rPr>
          <w:rFonts w:eastAsia="Times New Roman"/>
          <w:lang w:eastAsia="ru-RU"/>
        </w:rPr>
        <w:t>,</w:t>
      </w:r>
      <w:r w:rsidR="00313C71" w:rsidRPr="00313C71">
        <w:rPr>
          <w:rFonts w:eastAsia="Times New Roman"/>
          <w:lang w:eastAsia="ru-RU"/>
        </w:rPr>
        <w:t>63933</w:t>
      </w:r>
      <w:r>
        <w:rPr>
          <w:rFonts w:eastAsia="Times New Roman"/>
          <w:lang w:eastAsia="ru-RU"/>
        </w:rPr>
        <w:t xml:space="preserve"> тыс. рублей;</w:t>
      </w:r>
    </w:p>
    <w:p w14:paraId="2F981924" w14:textId="1F30CB0D" w:rsidR="008D7643" w:rsidRDefault="008D7643" w:rsidP="008D764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7E302C">
        <w:rPr>
          <w:rFonts w:eastAsia="Times New Roman"/>
          <w:lang w:eastAsia="ru-RU"/>
        </w:rPr>
        <w:t>канцелярские товары, хозяйственные расходы</w:t>
      </w:r>
      <w:r>
        <w:rPr>
          <w:rFonts w:eastAsia="Times New Roman"/>
          <w:lang w:eastAsia="ru-RU"/>
        </w:rPr>
        <w:t xml:space="preserve"> – </w:t>
      </w:r>
      <w:r w:rsidR="00313C71" w:rsidRPr="00313C71">
        <w:rPr>
          <w:rFonts w:eastAsia="Times New Roman"/>
          <w:lang w:eastAsia="ru-RU"/>
        </w:rPr>
        <w:t>9</w:t>
      </w:r>
      <w:r w:rsidR="00313C71">
        <w:rPr>
          <w:rFonts w:eastAsia="Times New Roman"/>
          <w:lang w:eastAsia="ru-RU"/>
        </w:rPr>
        <w:t>,</w:t>
      </w:r>
      <w:r w:rsidR="00313C71" w:rsidRPr="00313C71">
        <w:rPr>
          <w:rFonts w:eastAsia="Times New Roman"/>
          <w:lang w:eastAsia="ru-RU"/>
        </w:rPr>
        <w:t>90072</w:t>
      </w:r>
      <w:r w:rsidR="00313C7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тыс. рублей;</w:t>
      </w:r>
    </w:p>
    <w:p w14:paraId="6E54C684" w14:textId="5E970D23" w:rsidR="007E302C" w:rsidRDefault="007E302C" w:rsidP="008D764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заправка картриджей – 4,240 тыс. рублей;</w:t>
      </w:r>
    </w:p>
    <w:p w14:paraId="63DFE70E" w14:textId="49FB4B84" w:rsidR="007E302C" w:rsidRDefault="007E302C" w:rsidP="008D764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услуги связи – 8,01989 тыс. рублей;</w:t>
      </w:r>
    </w:p>
    <w:p w14:paraId="717E62BC" w14:textId="488CECDB" w:rsidR="008D7643" w:rsidRDefault="008D7643" w:rsidP="008D764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</w:p>
    <w:p w14:paraId="189ECA66" w14:textId="6BE944D0" w:rsidR="008D7643" w:rsidRDefault="008D7643" w:rsidP="008D764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2) </w:t>
      </w:r>
      <w:r w:rsidR="00086F6F">
        <w:rPr>
          <w:color w:val="auto"/>
        </w:rPr>
        <w:t>обеспечение бухгалтерского обслуживания муниципальной программы</w:t>
      </w:r>
      <w:r>
        <w:rPr>
          <w:color w:val="auto"/>
        </w:rPr>
        <w:t xml:space="preserve"> – </w:t>
      </w:r>
      <w:r w:rsidR="00086F6F">
        <w:rPr>
          <w:color w:val="auto"/>
        </w:rPr>
        <w:t>4992,52163</w:t>
      </w:r>
      <w:r>
        <w:rPr>
          <w:color w:val="auto"/>
        </w:rPr>
        <w:t xml:space="preserve"> тыс. рублей, в том числе</w:t>
      </w:r>
    </w:p>
    <w:p w14:paraId="1F46C43D" w14:textId="77777777" w:rsidR="00086F6F" w:rsidRDefault="00086F6F" w:rsidP="00086F6F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Основные расходы в пределах мероприятия:</w:t>
      </w:r>
    </w:p>
    <w:p w14:paraId="78E30FAE" w14:textId="52F29D84" w:rsidR="00086F6F" w:rsidRDefault="00086F6F" w:rsidP="00086F6F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- выплата заработной платы и начислений на нее – </w:t>
      </w:r>
      <w:r>
        <w:rPr>
          <w:color w:val="auto"/>
        </w:rPr>
        <w:t>4574,79588</w:t>
      </w:r>
      <w:r>
        <w:rPr>
          <w:color w:val="auto"/>
        </w:rPr>
        <w:t xml:space="preserve"> тыс. рублей;</w:t>
      </w:r>
    </w:p>
    <w:p w14:paraId="39DD76E7" w14:textId="2206D46F" w:rsidR="00086F6F" w:rsidRDefault="00086F6F" w:rsidP="00086F6F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обучение по дополнительным образовательным программам и курсы повышения квалификации</w:t>
      </w:r>
      <w:r>
        <w:rPr>
          <w:rFonts w:eastAsia="Times New Roman"/>
          <w:lang w:eastAsia="ru-RU"/>
        </w:rPr>
        <w:t>, обслуживание программ, предоставление прав неисключительные лицензии</w:t>
      </w:r>
      <w:r>
        <w:rPr>
          <w:rFonts w:eastAsia="Times New Roman"/>
          <w:lang w:eastAsia="ru-RU"/>
        </w:rPr>
        <w:t xml:space="preserve"> – </w:t>
      </w:r>
      <w:r>
        <w:rPr>
          <w:rFonts w:eastAsia="Times New Roman"/>
          <w:lang w:eastAsia="ru-RU"/>
        </w:rPr>
        <w:t>198,640</w:t>
      </w:r>
      <w:r>
        <w:rPr>
          <w:rFonts w:eastAsia="Times New Roman"/>
          <w:lang w:eastAsia="ru-RU"/>
        </w:rPr>
        <w:t xml:space="preserve"> тыс. рублей;</w:t>
      </w:r>
    </w:p>
    <w:p w14:paraId="0125B8BD" w14:textId="65356DE5" w:rsidR="00086F6F" w:rsidRDefault="00086F6F" w:rsidP="00086F6F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>
        <w:rPr>
          <w:rFonts w:eastAsia="Times New Roman"/>
          <w:lang w:eastAsia="ru-RU"/>
        </w:rPr>
        <w:t>п</w:t>
      </w:r>
      <w:r w:rsidR="00546E23">
        <w:rPr>
          <w:rFonts w:eastAsia="Times New Roman"/>
          <w:lang w:eastAsia="ru-RU"/>
        </w:rPr>
        <w:t>риобретение основные средств (системный блок, мониторы)</w:t>
      </w:r>
      <w:r>
        <w:rPr>
          <w:rFonts w:eastAsia="Times New Roman"/>
          <w:lang w:eastAsia="ru-RU"/>
        </w:rPr>
        <w:t xml:space="preserve"> – </w:t>
      </w:r>
      <w:r w:rsidR="00546E23">
        <w:rPr>
          <w:rFonts w:eastAsia="Times New Roman"/>
          <w:lang w:eastAsia="ru-RU"/>
        </w:rPr>
        <w:t>88,244</w:t>
      </w:r>
      <w:r>
        <w:rPr>
          <w:rFonts w:eastAsia="Times New Roman"/>
          <w:lang w:eastAsia="ru-RU"/>
        </w:rPr>
        <w:t xml:space="preserve"> тыс. рублей;</w:t>
      </w:r>
    </w:p>
    <w:p w14:paraId="1F2CD1B4" w14:textId="5FBAE003" w:rsidR="00086F6F" w:rsidRDefault="00086F6F" w:rsidP="00086F6F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канцелярские товары, хозяйственные расходы – </w:t>
      </w:r>
      <w:r w:rsidR="00546E23">
        <w:rPr>
          <w:rFonts w:eastAsia="Times New Roman"/>
          <w:lang w:eastAsia="ru-RU"/>
        </w:rPr>
        <w:t>39,39374</w:t>
      </w:r>
      <w:r>
        <w:rPr>
          <w:rFonts w:eastAsia="Times New Roman"/>
          <w:lang w:eastAsia="ru-RU"/>
        </w:rPr>
        <w:t xml:space="preserve"> тыс. рублей;</w:t>
      </w:r>
    </w:p>
    <w:p w14:paraId="15759A3B" w14:textId="6F2D287D" w:rsidR="00086F6F" w:rsidRDefault="00086F6F" w:rsidP="00086F6F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заправка картриджей – 4,</w:t>
      </w:r>
      <w:r>
        <w:rPr>
          <w:rFonts w:eastAsia="Times New Roman"/>
          <w:lang w:eastAsia="ru-RU"/>
        </w:rPr>
        <w:t>9</w:t>
      </w:r>
      <w:r>
        <w:rPr>
          <w:rFonts w:eastAsia="Times New Roman"/>
          <w:lang w:eastAsia="ru-RU"/>
        </w:rPr>
        <w:t>0 тыс. рублей;</w:t>
      </w:r>
    </w:p>
    <w:p w14:paraId="5BAA8C31" w14:textId="7BB009B7" w:rsidR="00086F6F" w:rsidRDefault="00086F6F" w:rsidP="00086F6F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услуги связи – </w:t>
      </w:r>
      <w:r w:rsidRPr="00086F6F">
        <w:rPr>
          <w:rFonts w:eastAsia="Times New Roman"/>
          <w:lang w:eastAsia="ru-RU"/>
        </w:rPr>
        <w:t>86</w:t>
      </w:r>
      <w:r>
        <w:rPr>
          <w:rFonts w:eastAsia="Times New Roman"/>
          <w:lang w:eastAsia="ru-RU"/>
        </w:rPr>
        <w:t>,</w:t>
      </w:r>
      <w:r w:rsidRPr="00086F6F">
        <w:rPr>
          <w:rFonts w:eastAsia="Times New Roman"/>
          <w:lang w:eastAsia="ru-RU"/>
        </w:rPr>
        <w:t>54801</w:t>
      </w:r>
      <w:r>
        <w:rPr>
          <w:rFonts w:eastAsia="Times New Roman"/>
          <w:lang w:eastAsia="ru-RU"/>
        </w:rPr>
        <w:t xml:space="preserve"> тыс. рублей;</w:t>
      </w:r>
    </w:p>
    <w:p w14:paraId="6F01DDE4" w14:textId="77777777" w:rsidR="00086F6F" w:rsidRDefault="00086F6F" w:rsidP="008D764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</w:p>
    <w:p w14:paraId="39B1E6EC" w14:textId="2BEFA41A" w:rsidR="00546E23" w:rsidRDefault="00546E23" w:rsidP="00546E2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3</w:t>
      </w:r>
      <w:r>
        <w:rPr>
          <w:color w:val="auto"/>
        </w:rPr>
        <w:t xml:space="preserve">) обеспечение </w:t>
      </w:r>
      <w:r>
        <w:rPr>
          <w:color w:val="auto"/>
        </w:rPr>
        <w:t>хозяйственного и технического</w:t>
      </w:r>
      <w:r>
        <w:rPr>
          <w:color w:val="auto"/>
        </w:rPr>
        <w:t xml:space="preserve"> обслуживания муниципальной программы – </w:t>
      </w:r>
      <w:r>
        <w:rPr>
          <w:color w:val="auto"/>
        </w:rPr>
        <w:t>30795,12608</w:t>
      </w:r>
      <w:r>
        <w:rPr>
          <w:color w:val="auto"/>
        </w:rPr>
        <w:t xml:space="preserve"> тыс. рублей, в том числе</w:t>
      </w:r>
    </w:p>
    <w:p w14:paraId="78F4CD4A" w14:textId="77777777" w:rsidR="00546E23" w:rsidRDefault="00546E23" w:rsidP="00546E2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Основные расходы в пределах мероприятия:</w:t>
      </w:r>
    </w:p>
    <w:p w14:paraId="62747CC0" w14:textId="1701D897" w:rsidR="00546E23" w:rsidRDefault="00546E23" w:rsidP="00546E2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- выплата заработной платы и начислений на нее – </w:t>
      </w:r>
      <w:r>
        <w:rPr>
          <w:color w:val="auto"/>
        </w:rPr>
        <w:t>28957,84866</w:t>
      </w:r>
      <w:r>
        <w:rPr>
          <w:color w:val="auto"/>
        </w:rPr>
        <w:t xml:space="preserve"> тыс. рублей;</w:t>
      </w:r>
    </w:p>
    <w:p w14:paraId="019D07FC" w14:textId="4408C3E1" w:rsidR="00526900" w:rsidRDefault="00526900" w:rsidP="00546E2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- приобретение в лизинг автомобиля – </w:t>
      </w:r>
      <w:r w:rsidRPr="00526900">
        <w:rPr>
          <w:color w:val="auto"/>
        </w:rPr>
        <w:t>1167</w:t>
      </w:r>
      <w:r>
        <w:rPr>
          <w:color w:val="auto"/>
        </w:rPr>
        <w:t>,</w:t>
      </w:r>
      <w:r w:rsidRPr="00526900">
        <w:rPr>
          <w:color w:val="auto"/>
        </w:rPr>
        <w:t>50272</w:t>
      </w:r>
      <w:r>
        <w:rPr>
          <w:color w:val="auto"/>
        </w:rPr>
        <w:t xml:space="preserve"> тыс. рублей;</w:t>
      </w:r>
    </w:p>
    <w:p w14:paraId="1F4F6B47" w14:textId="53BCC5B0" w:rsidR="00526900" w:rsidRDefault="00526900" w:rsidP="00546E2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- ТО автомобилей – 30,053 тыс. рублей;</w:t>
      </w:r>
    </w:p>
    <w:p w14:paraId="628D7556" w14:textId="46C90649" w:rsidR="00DE5CB7" w:rsidRDefault="00DE5CB7" w:rsidP="00DE5CB7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- </w:t>
      </w:r>
      <w:r>
        <w:rPr>
          <w:color w:val="auto"/>
        </w:rPr>
        <w:t>страхование</w:t>
      </w:r>
      <w:r>
        <w:rPr>
          <w:color w:val="auto"/>
        </w:rPr>
        <w:t xml:space="preserve"> – </w:t>
      </w:r>
      <w:r w:rsidRPr="00DE5CB7">
        <w:rPr>
          <w:color w:val="auto"/>
        </w:rPr>
        <w:t>57</w:t>
      </w:r>
      <w:r>
        <w:rPr>
          <w:color w:val="auto"/>
        </w:rPr>
        <w:t>,</w:t>
      </w:r>
      <w:r w:rsidRPr="00DE5CB7">
        <w:rPr>
          <w:color w:val="auto"/>
        </w:rPr>
        <w:t>83089</w:t>
      </w:r>
      <w:r>
        <w:rPr>
          <w:color w:val="auto"/>
        </w:rPr>
        <w:t xml:space="preserve"> тыс. рублей;</w:t>
      </w:r>
    </w:p>
    <w:p w14:paraId="29E2CF1B" w14:textId="3C4D0436" w:rsidR="00546E23" w:rsidRDefault="00546E23" w:rsidP="00546E2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обучение по дополнительным образовательным программам и курсы повышения квалификации, обслуживание программ, </w:t>
      </w:r>
      <w:r w:rsidR="00DE5CB7">
        <w:rPr>
          <w:rFonts w:eastAsia="Times New Roman"/>
          <w:lang w:eastAsia="ru-RU"/>
        </w:rPr>
        <w:t xml:space="preserve">медицинские услуги </w:t>
      </w:r>
      <w:r>
        <w:rPr>
          <w:rFonts w:eastAsia="Times New Roman"/>
          <w:lang w:eastAsia="ru-RU"/>
        </w:rPr>
        <w:t xml:space="preserve">– </w:t>
      </w:r>
      <w:r w:rsidR="00DE5CB7">
        <w:rPr>
          <w:rFonts w:eastAsia="Times New Roman"/>
          <w:lang w:eastAsia="ru-RU"/>
        </w:rPr>
        <w:t>52,318</w:t>
      </w:r>
      <w:r>
        <w:rPr>
          <w:rFonts w:eastAsia="Times New Roman"/>
          <w:lang w:eastAsia="ru-RU"/>
        </w:rPr>
        <w:t xml:space="preserve"> тыс. рублей;</w:t>
      </w:r>
    </w:p>
    <w:p w14:paraId="3884D19C" w14:textId="554894FA" w:rsidR="00546E23" w:rsidRDefault="00546E23" w:rsidP="00546E2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хозяйственные расходы</w:t>
      </w:r>
      <w:r w:rsidR="00DE5CB7">
        <w:rPr>
          <w:rFonts w:eastAsia="Times New Roman"/>
          <w:lang w:eastAsia="ru-RU"/>
        </w:rPr>
        <w:t>, ГСМ, запчасти для машин</w:t>
      </w:r>
      <w:r>
        <w:rPr>
          <w:rFonts w:eastAsia="Times New Roman"/>
          <w:lang w:eastAsia="ru-RU"/>
        </w:rPr>
        <w:t xml:space="preserve"> – </w:t>
      </w:r>
      <w:r w:rsidR="00DE5CB7">
        <w:rPr>
          <w:rFonts w:eastAsia="Times New Roman"/>
          <w:lang w:eastAsia="ru-RU"/>
        </w:rPr>
        <w:t>421,85023</w:t>
      </w:r>
      <w:r>
        <w:rPr>
          <w:rFonts w:eastAsia="Times New Roman"/>
          <w:lang w:eastAsia="ru-RU"/>
        </w:rPr>
        <w:t xml:space="preserve"> тыс. рублей;</w:t>
      </w:r>
    </w:p>
    <w:p w14:paraId="319DCAC0" w14:textId="671E6EC3" w:rsidR="00546E23" w:rsidRDefault="00546E23" w:rsidP="00546E2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E5CB7">
        <w:rPr>
          <w:rFonts w:eastAsia="Times New Roman"/>
          <w:lang w:eastAsia="ru-RU"/>
        </w:rPr>
        <w:t>коммунальные услуги (отопление)</w:t>
      </w:r>
      <w:r>
        <w:rPr>
          <w:rFonts w:eastAsia="Times New Roman"/>
          <w:lang w:eastAsia="ru-RU"/>
        </w:rPr>
        <w:t xml:space="preserve"> – </w:t>
      </w:r>
      <w:r w:rsidR="00DE5CB7" w:rsidRPr="00DE5CB7">
        <w:rPr>
          <w:rFonts w:eastAsia="Times New Roman"/>
          <w:lang w:eastAsia="ru-RU"/>
        </w:rPr>
        <w:t>107</w:t>
      </w:r>
      <w:r w:rsidR="00DE5CB7">
        <w:rPr>
          <w:rFonts w:eastAsia="Times New Roman"/>
          <w:lang w:eastAsia="ru-RU"/>
        </w:rPr>
        <w:t>,</w:t>
      </w:r>
      <w:r w:rsidR="00DE5CB7" w:rsidRPr="00DE5CB7">
        <w:rPr>
          <w:rFonts w:eastAsia="Times New Roman"/>
          <w:lang w:eastAsia="ru-RU"/>
        </w:rPr>
        <w:t>72258</w:t>
      </w:r>
      <w:r>
        <w:rPr>
          <w:rFonts w:eastAsia="Times New Roman"/>
          <w:lang w:eastAsia="ru-RU"/>
        </w:rPr>
        <w:t xml:space="preserve"> тыс. рублей</w:t>
      </w:r>
      <w:r w:rsidR="00DE5CB7">
        <w:rPr>
          <w:rFonts w:eastAsia="Times New Roman"/>
          <w:lang w:eastAsia="ru-RU"/>
        </w:rPr>
        <w:t>.</w:t>
      </w:r>
    </w:p>
    <w:p w14:paraId="35AA5742" w14:textId="77777777" w:rsidR="00086F6F" w:rsidRDefault="00086F6F" w:rsidP="008D7643">
      <w:pPr>
        <w:pStyle w:val="Default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</w:p>
    <w:p w14:paraId="495ADAC1" w14:textId="3F821152" w:rsidR="00207CE6" w:rsidRDefault="001A1179" w:rsidP="00236E31">
      <w:pPr>
        <w:pStyle w:val="aa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 w:rsidRPr="00236E31">
        <w:rPr>
          <w:bCs/>
          <w:color w:val="auto"/>
        </w:rPr>
        <w:t>О</w:t>
      </w:r>
      <w:r w:rsidRPr="00236E31">
        <w:rPr>
          <w:b/>
          <w:bCs/>
          <w:color w:val="auto"/>
        </w:rPr>
        <w:t>бщий объем</w:t>
      </w:r>
      <w:r w:rsidR="00207CE6">
        <w:rPr>
          <w:b/>
          <w:bCs/>
          <w:color w:val="auto"/>
        </w:rPr>
        <w:t xml:space="preserve"> расхода</w:t>
      </w:r>
      <w:r w:rsidRPr="00236E31">
        <w:rPr>
          <w:b/>
          <w:bCs/>
          <w:color w:val="auto"/>
        </w:rPr>
        <w:t xml:space="preserve"> по программе за 202</w:t>
      </w:r>
      <w:r w:rsidR="00207CE6">
        <w:rPr>
          <w:b/>
          <w:bCs/>
          <w:color w:val="auto"/>
        </w:rPr>
        <w:t>4</w:t>
      </w:r>
      <w:r w:rsidRPr="00236E31">
        <w:rPr>
          <w:b/>
          <w:bCs/>
          <w:color w:val="auto"/>
        </w:rPr>
        <w:t xml:space="preserve"> год составил </w:t>
      </w:r>
      <w:r w:rsidR="00207CE6">
        <w:rPr>
          <w:b/>
          <w:bCs/>
          <w:color w:val="auto"/>
        </w:rPr>
        <w:t>127684,4</w:t>
      </w:r>
      <w:r w:rsidR="00FA411B" w:rsidRPr="00236E31">
        <w:rPr>
          <w:b/>
          <w:bCs/>
          <w:color w:val="auto"/>
        </w:rPr>
        <w:t xml:space="preserve"> </w:t>
      </w:r>
      <w:r w:rsidR="007861FC">
        <w:rPr>
          <w:b/>
          <w:bCs/>
          <w:color w:val="auto"/>
        </w:rPr>
        <w:t xml:space="preserve">тыс. </w:t>
      </w:r>
      <w:r w:rsidRPr="00236E31">
        <w:rPr>
          <w:b/>
          <w:bCs/>
          <w:color w:val="auto"/>
        </w:rPr>
        <w:t>руб.</w:t>
      </w:r>
      <w:r w:rsidRPr="00236E31">
        <w:rPr>
          <w:bCs/>
          <w:color w:val="auto"/>
        </w:rPr>
        <w:t xml:space="preserve">, </w:t>
      </w:r>
      <w:r w:rsidRPr="00236E31">
        <w:rPr>
          <w:color w:val="auto"/>
        </w:rPr>
        <w:t>в том числе</w:t>
      </w:r>
      <w:r w:rsidR="00207CE6">
        <w:rPr>
          <w:color w:val="auto"/>
        </w:rPr>
        <w:t>:</w:t>
      </w:r>
    </w:p>
    <w:p w14:paraId="76906BEA" w14:textId="0DF98822" w:rsidR="00207CE6" w:rsidRDefault="00207CE6" w:rsidP="00236E31">
      <w:pPr>
        <w:pStyle w:val="aa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- </w:t>
      </w:r>
      <w:r w:rsidR="001A1179" w:rsidRPr="00236E31">
        <w:rPr>
          <w:color w:val="auto"/>
        </w:rPr>
        <w:t xml:space="preserve">за счет средств областного бюджета </w:t>
      </w:r>
      <w:r>
        <w:rPr>
          <w:color w:val="auto"/>
        </w:rPr>
        <w:t>10153,6</w:t>
      </w:r>
      <w:r w:rsidR="001F7884" w:rsidRPr="00236E31">
        <w:rPr>
          <w:color w:val="auto"/>
        </w:rPr>
        <w:t xml:space="preserve"> тыс.</w:t>
      </w:r>
      <w:r w:rsidR="005779C5" w:rsidRPr="00236E31">
        <w:rPr>
          <w:color w:val="auto"/>
        </w:rPr>
        <w:t xml:space="preserve"> </w:t>
      </w:r>
      <w:r w:rsidR="001A1179" w:rsidRPr="00236E31">
        <w:rPr>
          <w:color w:val="auto"/>
        </w:rPr>
        <w:t>рублей,</w:t>
      </w:r>
    </w:p>
    <w:p w14:paraId="41C53EE8" w14:textId="77777777" w:rsidR="00207CE6" w:rsidRDefault="00207CE6" w:rsidP="00236E31">
      <w:pPr>
        <w:pStyle w:val="aa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- за </w:t>
      </w:r>
      <w:r w:rsidR="001A1179" w:rsidRPr="00236E31">
        <w:rPr>
          <w:color w:val="auto"/>
        </w:rPr>
        <w:t xml:space="preserve">счет средств федерального бюджета </w:t>
      </w:r>
      <w:r w:rsidR="009F7FC7" w:rsidRPr="00236E31">
        <w:rPr>
          <w:color w:val="auto"/>
        </w:rPr>
        <w:t>565,3</w:t>
      </w:r>
      <w:r w:rsidR="001F7884" w:rsidRPr="00236E31">
        <w:rPr>
          <w:color w:val="auto"/>
        </w:rPr>
        <w:t xml:space="preserve"> тыс.</w:t>
      </w:r>
      <w:r w:rsidR="008C4EB9" w:rsidRPr="00236E31">
        <w:rPr>
          <w:color w:val="auto"/>
        </w:rPr>
        <w:t xml:space="preserve"> </w:t>
      </w:r>
      <w:r w:rsidR="001A1179" w:rsidRPr="00236E31">
        <w:rPr>
          <w:color w:val="auto"/>
        </w:rPr>
        <w:t>рублей</w:t>
      </w:r>
      <w:r w:rsidR="009F7FC7" w:rsidRPr="00236E31">
        <w:rPr>
          <w:color w:val="auto"/>
        </w:rPr>
        <w:t>,</w:t>
      </w:r>
    </w:p>
    <w:p w14:paraId="634D19D7" w14:textId="13E26F01" w:rsidR="001A1179" w:rsidRPr="00236E31" w:rsidRDefault="00207CE6" w:rsidP="00236E31">
      <w:pPr>
        <w:pStyle w:val="aa"/>
        <w:tabs>
          <w:tab w:val="left" w:pos="0"/>
        </w:tabs>
        <w:spacing w:line="276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 xml:space="preserve">- за счет средств </w:t>
      </w:r>
      <w:r w:rsidR="009F7FC7" w:rsidRPr="00236E31">
        <w:rPr>
          <w:color w:val="auto"/>
        </w:rPr>
        <w:t>местного бюджета – 101 520,2 тыс. рублей.</w:t>
      </w:r>
    </w:p>
    <w:p w14:paraId="5C57C87F" w14:textId="6016E01B" w:rsidR="00236E31" w:rsidRPr="00236E31" w:rsidRDefault="00236E31" w:rsidP="00236E31">
      <w:pPr>
        <w:pStyle w:val="aa"/>
        <w:tabs>
          <w:tab w:val="left" w:pos="0"/>
        </w:tabs>
        <w:spacing w:line="276" w:lineRule="auto"/>
        <w:ind w:firstLine="709"/>
        <w:contextualSpacing/>
        <w:jc w:val="both"/>
        <w:rPr>
          <w:b/>
          <w:bCs/>
          <w:color w:val="auto"/>
        </w:rPr>
      </w:pPr>
      <w:r w:rsidRPr="00236E31">
        <w:rPr>
          <w:rFonts w:eastAsia="Calibri"/>
          <w:b/>
          <w:color w:val="auto"/>
        </w:rPr>
        <w:t>Общий объем выручки учреждений культуры от оказания платных услуг населению составил в 202</w:t>
      </w:r>
      <w:r w:rsidR="00752C90">
        <w:rPr>
          <w:rFonts w:eastAsia="Calibri"/>
          <w:b/>
          <w:color w:val="auto"/>
        </w:rPr>
        <w:t>4</w:t>
      </w:r>
      <w:r w:rsidRPr="00236E31">
        <w:rPr>
          <w:rFonts w:eastAsia="Calibri"/>
          <w:b/>
          <w:color w:val="auto"/>
        </w:rPr>
        <w:t xml:space="preserve"> году </w:t>
      </w:r>
      <w:r w:rsidR="00207CE6">
        <w:rPr>
          <w:rFonts w:eastAsia="Calibri"/>
          <w:b/>
          <w:color w:val="auto"/>
        </w:rPr>
        <w:t>3981,1</w:t>
      </w:r>
      <w:r w:rsidRPr="00236E31">
        <w:rPr>
          <w:rFonts w:eastAsia="Calibri"/>
          <w:b/>
          <w:color w:val="auto"/>
        </w:rPr>
        <w:t xml:space="preserve"> тыс. рублей</w:t>
      </w:r>
    </w:p>
    <w:p w14:paraId="222EBD8C" w14:textId="77777777" w:rsidR="00FA411B" w:rsidRPr="00236E31" w:rsidRDefault="00FA411B" w:rsidP="00236E31">
      <w:pPr>
        <w:tabs>
          <w:tab w:val="left" w:pos="0"/>
        </w:tabs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1CF277B1" w14:textId="77777777" w:rsidR="000355AA" w:rsidRDefault="000355AA" w:rsidP="00236E31">
      <w:pPr>
        <w:tabs>
          <w:tab w:val="left" w:pos="0"/>
        </w:tabs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904BA4" w14:textId="77777777" w:rsidR="000355AA" w:rsidRPr="00236E31" w:rsidRDefault="000355AA" w:rsidP="00236E31">
      <w:pPr>
        <w:tabs>
          <w:tab w:val="left" w:pos="0"/>
        </w:tabs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2A7993" w14:textId="77777777" w:rsidR="00FC0A1D" w:rsidRPr="00236E31" w:rsidRDefault="00D302DA" w:rsidP="00236E31">
      <w:pPr>
        <w:tabs>
          <w:tab w:val="left" w:pos="0"/>
        </w:tabs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6E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AA582" w14:textId="4E09F213" w:rsidR="000F5299" w:rsidRPr="00236E31" w:rsidRDefault="00CE604C" w:rsidP="007861FC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6E31">
        <w:rPr>
          <w:rFonts w:ascii="Times New Roman" w:hAnsi="Times New Roman" w:cs="Times New Roman"/>
          <w:sz w:val="24"/>
          <w:szCs w:val="24"/>
        </w:rPr>
        <w:t>Заведующий</w:t>
      </w:r>
      <w:r w:rsidR="00A92D3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D07FE" w:rsidRPr="00236E31">
        <w:rPr>
          <w:rFonts w:ascii="Times New Roman" w:hAnsi="Times New Roman" w:cs="Times New Roman"/>
          <w:sz w:val="24"/>
          <w:szCs w:val="24"/>
        </w:rPr>
        <w:t xml:space="preserve">  </w:t>
      </w:r>
      <w:r w:rsidRPr="00236E31">
        <w:rPr>
          <w:rFonts w:ascii="Times New Roman" w:hAnsi="Times New Roman" w:cs="Times New Roman"/>
          <w:sz w:val="24"/>
          <w:szCs w:val="24"/>
        </w:rPr>
        <w:t xml:space="preserve">  </w:t>
      </w:r>
      <w:r w:rsidR="001D07FE" w:rsidRPr="00236E31">
        <w:rPr>
          <w:rFonts w:ascii="Times New Roman" w:hAnsi="Times New Roman" w:cs="Times New Roman"/>
          <w:sz w:val="24"/>
          <w:szCs w:val="24"/>
        </w:rPr>
        <w:t xml:space="preserve">   </w:t>
      </w:r>
      <w:r w:rsidR="00B9370D" w:rsidRPr="00236E31">
        <w:rPr>
          <w:rFonts w:ascii="Times New Roman" w:hAnsi="Times New Roman" w:cs="Times New Roman"/>
          <w:sz w:val="24"/>
          <w:szCs w:val="24"/>
        </w:rPr>
        <w:t xml:space="preserve">      </w:t>
      </w:r>
      <w:r w:rsidR="00B148A2" w:rsidRPr="00236E31">
        <w:rPr>
          <w:rFonts w:ascii="Times New Roman" w:hAnsi="Times New Roman" w:cs="Times New Roman"/>
          <w:sz w:val="24"/>
          <w:szCs w:val="24"/>
        </w:rPr>
        <w:t xml:space="preserve">     </w:t>
      </w:r>
      <w:r w:rsidR="00B9370D" w:rsidRPr="00236E31">
        <w:rPr>
          <w:rFonts w:ascii="Times New Roman" w:hAnsi="Times New Roman" w:cs="Times New Roman"/>
          <w:sz w:val="24"/>
          <w:szCs w:val="24"/>
        </w:rPr>
        <w:t xml:space="preserve"> </w:t>
      </w:r>
      <w:r w:rsidR="001D07FE" w:rsidRPr="00236E31">
        <w:rPr>
          <w:rFonts w:ascii="Times New Roman" w:hAnsi="Times New Roman" w:cs="Times New Roman"/>
          <w:sz w:val="24"/>
          <w:szCs w:val="24"/>
        </w:rPr>
        <w:t xml:space="preserve"> </w:t>
      </w:r>
      <w:r w:rsidR="00D302DA" w:rsidRPr="00236E3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D07FE" w:rsidRPr="00236E31">
        <w:rPr>
          <w:rFonts w:ascii="Times New Roman" w:hAnsi="Times New Roman" w:cs="Times New Roman"/>
          <w:sz w:val="24"/>
          <w:szCs w:val="24"/>
        </w:rPr>
        <w:t xml:space="preserve"> </w:t>
      </w:r>
      <w:r w:rsidR="00A407A4" w:rsidRPr="00236E31">
        <w:rPr>
          <w:rFonts w:ascii="Times New Roman" w:hAnsi="Times New Roman" w:cs="Times New Roman"/>
          <w:sz w:val="24"/>
          <w:szCs w:val="24"/>
        </w:rPr>
        <w:tab/>
      </w:r>
      <w:r w:rsidR="001F6846">
        <w:rPr>
          <w:rFonts w:ascii="Times New Roman" w:hAnsi="Times New Roman" w:cs="Times New Roman"/>
          <w:sz w:val="24"/>
          <w:szCs w:val="24"/>
        </w:rPr>
        <w:t>Ю.С.Петухова</w:t>
      </w:r>
    </w:p>
    <w:sectPr w:rsidR="000F5299" w:rsidRPr="00236E31" w:rsidSect="00223D3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A40CB" w14:textId="77777777" w:rsidR="00195CC0" w:rsidRDefault="00195CC0" w:rsidP="007C5CFD">
      <w:pPr>
        <w:spacing w:after="0" w:line="240" w:lineRule="auto"/>
      </w:pPr>
      <w:r>
        <w:separator/>
      </w:r>
    </w:p>
  </w:endnote>
  <w:endnote w:type="continuationSeparator" w:id="0">
    <w:p w14:paraId="0366CBEA" w14:textId="77777777" w:rsidR="00195CC0" w:rsidRDefault="00195CC0" w:rsidP="007C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21C26" w14:textId="77777777" w:rsidR="00195CC0" w:rsidRDefault="00195CC0" w:rsidP="007C5CFD">
      <w:pPr>
        <w:spacing w:after="0" w:line="240" w:lineRule="auto"/>
      </w:pPr>
      <w:r>
        <w:separator/>
      </w:r>
    </w:p>
  </w:footnote>
  <w:footnote w:type="continuationSeparator" w:id="0">
    <w:p w14:paraId="129BD318" w14:textId="77777777" w:rsidR="00195CC0" w:rsidRDefault="00195CC0" w:rsidP="007C5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E11A8"/>
    <w:multiLevelType w:val="hybridMultilevel"/>
    <w:tmpl w:val="193A2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12161"/>
    <w:multiLevelType w:val="hybridMultilevel"/>
    <w:tmpl w:val="9BF0C8E0"/>
    <w:lvl w:ilvl="0" w:tplc="0419000B">
      <w:start w:val="1"/>
      <w:numFmt w:val="bullet"/>
      <w:lvlText w:val=""/>
      <w:lvlJc w:val="left"/>
      <w:pPr>
        <w:ind w:left="82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</w:abstractNum>
  <w:abstractNum w:abstractNumId="2">
    <w:nsid w:val="5458688C"/>
    <w:multiLevelType w:val="hybridMultilevel"/>
    <w:tmpl w:val="35C4321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CE0252D"/>
    <w:multiLevelType w:val="hybridMultilevel"/>
    <w:tmpl w:val="21EE1128"/>
    <w:lvl w:ilvl="0" w:tplc="F61E91E2">
      <w:numFmt w:val="bullet"/>
      <w:lvlText w:val=""/>
      <w:lvlJc w:val="left"/>
      <w:pPr>
        <w:ind w:left="1069" w:hanging="360"/>
      </w:pPr>
      <w:rPr>
        <w:rFonts w:ascii="Symbol" w:eastAsia="Calibr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01"/>
    <w:rsid w:val="00012506"/>
    <w:rsid w:val="0001315C"/>
    <w:rsid w:val="00026600"/>
    <w:rsid w:val="00027648"/>
    <w:rsid w:val="000355AA"/>
    <w:rsid w:val="000440B7"/>
    <w:rsid w:val="00080673"/>
    <w:rsid w:val="00080B08"/>
    <w:rsid w:val="00084CE0"/>
    <w:rsid w:val="00086F6F"/>
    <w:rsid w:val="000A51BC"/>
    <w:rsid w:val="000B12F5"/>
    <w:rsid w:val="000B3979"/>
    <w:rsid w:val="000C22F9"/>
    <w:rsid w:val="000C434C"/>
    <w:rsid w:val="000E2B7E"/>
    <w:rsid w:val="000E788E"/>
    <w:rsid w:val="000F2897"/>
    <w:rsid w:val="000F3684"/>
    <w:rsid w:val="000F5299"/>
    <w:rsid w:val="0010240F"/>
    <w:rsid w:val="00130117"/>
    <w:rsid w:val="0013304B"/>
    <w:rsid w:val="00135211"/>
    <w:rsid w:val="0013676F"/>
    <w:rsid w:val="00136F9E"/>
    <w:rsid w:val="00141922"/>
    <w:rsid w:val="001463BE"/>
    <w:rsid w:val="00153E3C"/>
    <w:rsid w:val="00165979"/>
    <w:rsid w:val="001747AF"/>
    <w:rsid w:val="00180838"/>
    <w:rsid w:val="00184466"/>
    <w:rsid w:val="001846E6"/>
    <w:rsid w:val="00195CC0"/>
    <w:rsid w:val="001A1179"/>
    <w:rsid w:val="001A5756"/>
    <w:rsid w:val="001B13B8"/>
    <w:rsid w:val="001B28A3"/>
    <w:rsid w:val="001B3B32"/>
    <w:rsid w:val="001C02B5"/>
    <w:rsid w:val="001D07FE"/>
    <w:rsid w:val="001D3EEB"/>
    <w:rsid w:val="001E0FBA"/>
    <w:rsid w:val="001E22DD"/>
    <w:rsid w:val="001E46CD"/>
    <w:rsid w:val="001E4B9C"/>
    <w:rsid w:val="001F6846"/>
    <w:rsid w:val="001F7884"/>
    <w:rsid w:val="001F7F6D"/>
    <w:rsid w:val="00206AD6"/>
    <w:rsid w:val="00207CE6"/>
    <w:rsid w:val="00212410"/>
    <w:rsid w:val="00220C0B"/>
    <w:rsid w:val="00223D34"/>
    <w:rsid w:val="00223FC7"/>
    <w:rsid w:val="0022670D"/>
    <w:rsid w:val="0023184E"/>
    <w:rsid w:val="00236D9C"/>
    <w:rsid w:val="00236E31"/>
    <w:rsid w:val="00241BD1"/>
    <w:rsid w:val="00253C70"/>
    <w:rsid w:val="00260D86"/>
    <w:rsid w:val="00262584"/>
    <w:rsid w:val="00270083"/>
    <w:rsid w:val="00272022"/>
    <w:rsid w:val="0027282B"/>
    <w:rsid w:val="00273400"/>
    <w:rsid w:val="00280887"/>
    <w:rsid w:val="00291068"/>
    <w:rsid w:val="002A516A"/>
    <w:rsid w:val="002B198A"/>
    <w:rsid w:val="002D6651"/>
    <w:rsid w:val="002E3C30"/>
    <w:rsid w:val="002E44BF"/>
    <w:rsid w:val="002F4A7D"/>
    <w:rsid w:val="002F621C"/>
    <w:rsid w:val="00301661"/>
    <w:rsid w:val="00301A02"/>
    <w:rsid w:val="00303907"/>
    <w:rsid w:val="00313C71"/>
    <w:rsid w:val="003153E2"/>
    <w:rsid w:val="00317C22"/>
    <w:rsid w:val="003228CE"/>
    <w:rsid w:val="003318AA"/>
    <w:rsid w:val="00333FDC"/>
    <w:rsid w:val="00341387"/>
    <w:rsid w:val="00356AD7"/>
    <w:rsid w:val="0036688E"/>
    <w:rsid w:val="00372626"/>
    <w:rsid w:val="00375C3B"/>
    <w:rsid w:val="003776DB"/>
    <w:rsid w:val="00383708"/>
    <w:rsid w:val="00383D3E"/>
    <w:rsid w:val="00385C39"/>
    <w:rsid w:val="003C1F8F"/>
    <w:rsid w:val="003F1C69"/>
    <w:rsid w:val="0040179A"/>
    <w:rsid w:val="00402A8D"/>
    <w:rsid w:val="004046B9"/>
    <w:rsid w:val="00407CF1"/>
    <w:rsid w:val="00411974"/>
    <w:rsid w:val="00423965"/>
    <w:rsid w:val="00440C0A"/>
    <w:rsid w:val="0044145D"/>
    <w:rsid w:val="004451BC"/>
    <w:rsid w:val="00456D91"/>
    <w:rsid w:val="00462D9D"/>
    <w:rsid w:val="00463922"/>
    <w:rsid w:val="00482DB9"/>
    <w:rsid w:val="004831E5"/>
    <w:rsid w:val="00485C7A"/>
    <w:rsid w:val="0048633D"/>
    <w:rsid w:val="00491FE7"/>
    <w:rsid w:val="004978D3"/>
    <w:rsid w:val="004D01D4"/>
    <w:rsid w:val="004D2CE2"/>
    <w:rsid w:val="004E5A75"/>
    <w:rsid w:val="00512982"/>
    <w:rsid w:val="00526900"/>
    <w:rsid w:val="00526930"/>
    <w:rsid w:val="00527F2B"/>
    <w:rsid w:val="005320CD"/>
    <w:rsid w:val="00532EFD"/>
    <w:rsid w:val="00546E23"/>
    <w:rsid w:val="00553761"/>
    <w:rsid w:val="00561637"/>
    <w:rsid w:val="00567C81"/>
    <w:rsid w:val="005715EB"/>
    <w:rsid w:val="005779C5"/>
    <w:rsid w:val="0058200A"/>
    <w:rsid w:val="0058600A"/>
    <w:rsid w:val="00591BF2"/>
    <w:rsid w:val="00591C4B"/>
    <w:rsid w:val="005A6DB9"/>
    <w:rsid w:val="005B467E"/>
    <w:rsid w:val="005B5FD6"/>
    <w:rsid w:val="005B69E4"/>
    <w:rsid w:val="005C0041"/>
    <w:rsid w:val="005C1248"/>
    <w:rsid w:val="005C1737"/>
    <w:rsid w:val="005C4808"/>
    <w:rsid w:val="005D0AC6"/>
    <w:rsid w:val="005D11B5"/>
    <w:rsid w:val="005D2EEE"/>
    <w:rsid w:val="005D754F"/>
    <w:rsid w:val="005F786F"/>
    <w:rsid w:val="00615C0C"/>
    <w:rsid w:val="0064120C"/>
    <w:rsid w:val="00654606"/>
    <w:rsid w:val="006563AE"/>
    <w:rsid w:val="00663368"/>
    <w:rsid w:val="00665A4B"/>
    <w:rsid w:val="0068081E"/>
    <w:rsid w:val="00682636"/>
    <w:rsid w:val="006873F8"/>
    <w:rsid w:val="006A533F"/>
    <w:rsid w:val="006B7712"/>
    <w:rsid w:val="006B7A3F"/>
    <w:rsid w:val="006C6B8C"/>
    <w:rsid w:val="006D69FC"/>
    <w:rsid w:val="006D6AE5"/>
    <w:rsid w:val="006E759D"/>
    <w:rsid w:val="006F7F6E"/>
    <w:rsid w:val="00702176"/>
    <w:rsid w:val="00722855"/>
    <w:rsid w:val="007245E4"/>
    <w:rsid w:val="00735D06"/>
    <w:rsid w:val="00737D5A"/>
    <w:rsid w:val="00743843"/>
    <w:rsid w:val="007527F1"/>
    <w:rsid w:val="00752C90"/>
    <w:rsid w:val="007567C2"/>
    <w:rsid w:val="00757D5F"/>
    <w:rsid w:val="007629B3"/>
    <w:rsid w:val="00765C26"/>
    <w:rsid w:val="0076744B"/>
    <w:rsid w:val="00776D2F"/>
    <w:rsid w:val="007771A0"/>
    <w:rsid w:val="00777A37"/>
    <w:rsid w:val="007861FC"/>
    <w:rsid w:val="00786761"/>
    <w:rsid w:val="007923A3"/>
    <w:rsid w:val="00795CEB"/>
    <w:rsid w:val="00796E3D"/>
    <w:rsid w:val="00797ED2"/>
    <w:rsid w:val="007A1E63"/>
    <w:rsid w:val="007A444C"/>
    <w:rsid w:val="007A7670"/>
    <w:rsid w:val="007B3606"/>
    <w:rsid w:val="007B6289"/>
    <w:rsid w:val="007C5CFD"/>
    <w:rsid w:val="007C7833"/>
    <w:rsid w:val="007D1135"/>
    <w:rsid w:val="007E0214"/>
    <w:rsid w:val="007E302C"/>
    <w:rsid w:val="007F44F3"/>
    <w:rsid w:val="00801568"/>
    <w:rsid w:val="00810E2B"/>
    <w:rsid w:val="00811A48"/>
    <w:rsid w:val="00812AFB"/>
    <w:rsid w:val="00825820"/>
    <w:rsid w:val="008264B6"/>
    <w:rsid w:val="008269CD"/>
    <w:rsid w:val="008411DA"/>
    <w:rsid w:val="00841A50"/>
    <w:rsid w:val="00847D8E"/>
    <w:rsid w:val="00856126"/>
    <w:rsid w:val="00866979"/>
    <w:rsid w:val="0087108C"/>
    <w:rsid w:val="00872CAA"/>
    <w:rsid w:val="0088098E"/>
    <w:rsid w:val="00884BE1"/>
    <w:rsid w:val="008A1787"/>
    <w:rsid w:val="008A692C"/>
    <w:rsid w:val="008B640D"/>
    <w:rsid w:val="008C0037"/>
    <w:rsid w:val="008C4849"/>
    <w:rsid w:val="008C4EB9"/>
    <w:rsid w:val="008D32CD"/>
    <w:rsid w:val="008D5EE9"/>
    <w:rsid w:val="008D7643"/>
    <w:rsid w:val="008F3B94"/>
    <w:rsid w:val="008F66E5"/>
    <w:rsid w:val="00912549"/>
    <w:rsid w:val="00920AE0"/>
    <w:rsid w:val="00953E9E"/>
    <w:rsid w:val="00956B41"/>
    <w:rsid w:val="0096179C"/>
    <w:rsid w:val="00966B1B"/>
    <w:rsid w:val="00967880"/>
    <w:rsid w:val="00971410"/>
    <w:rsid w:val="00971548"/>
    <w:rsid w:val="00975755"/>
    <w:rsid w:val="00975DF3"/>
    <w:rsid w:val="009778ED"/>
    <w:rsid w:val="00983432"/>
    <w:rsid w:val="00984802"/>
    <w:rsid w:val="00993EFC"/>
    <w:rsid w:val="0099430A"/>
    <w:rsid w:val="00996C71"/>
    <w:rsid w:val="009970C9"/>
    <w:rsid w:val="009B025E"/>
    <w:rsid w:val="009B2A88"/>
    <w:rsid w:val="009D3D6A"/>
    <w:rsid w:val="009D51A4"/>
    <w:rsid w:val="009D74FA"/>
    <w:rsid w:val="009F09B1"/>
    <w:rsid w:val="009F7FC7"/>
    <w:rsid w:val="00A135C0"/>
    <w:rsid w:val="00A14C87"/>
    <w:rsid w:val="00A1622D"/>
    <w:rsid w:val="00A234C1"/>
    <w:rsid w:val="00A34968"/>
    <w:rsid w:val="00A407A4"/>
    <w:rsid w:val="00A40DB8"/>
    <w:rsid w:val="00A450BF"/>
    <w:rsid w:val="00A660AB"/>
    <w:rsid w:val="00A77977"/>
    <w:rsid w:val="00A92D37"/>
    <w:rsid w:val="00A95740"/>
    <w:rsid w:val="00AA106B"/>
    <w:rsid w:val="00AB7196"/>
    <w:rsid w:val="00AC2A01"/>
    <w:rsid w:val="00AC355D"/>
    <w:rsid w:val="00AC7C08"/>
    <w:rsid w:val="00AD12A5"/>
    <w:rsid w:val="00AD5DFA"/>
    <w:rsid w:val="00AF727C"/>
    <w:rsid w:val="00B07243"/>
    <w:rsid w:val="00B12555"/>
    <w:rsid w:val="00B148A2"/>
    <w:rsid w:val="00B14FD8"/>
    <w:rsid w:val="00B16F76"/>
    <w:rsid w:val="00B2009B"/>
    <w:rsid w:val="00B2071C"/>
    <w:rsid w:val="00B219AA"/>
    <w:rsid w:val="00B3457E"/>
    <w:rsid w:val="00B45C5E"/>
    <w:rsid w:val="00B516BC"/>
    <w:rsid w:val="00B520F5"/>
    <w:rsid w:val="00B72D49"/>
    <w:rsid w:val="00B9370D"/>
    <w:rsid w:val="00B96AC7"/>
    <w:rsid w:val="00BC3AF0"/>
    <w:rsid w:val="00BD0C5D"/>
    <w:rsid w:val="00BD5FBC"/>
    <w:rsid w:val="00BE59AA"/>
    <w:rsid w:val="00C06635"/>
    <w:rsid w:val="00C11B8B"/>
    <w:rsid w:val="00C22709"/>
    <w:rsid w:val="00C44929"/>
    <w:rsid w:val="00C5151B"/>
    <w:rsid w:val="00C53D17"/>
    <w:rsid w:val="00C701F5"/>
    <w:rsid w:val="00C70BD1"/>
    <w:rsid w:val="00C85C3E"/>
    <w:rsid w:val="00CA2811"/>
    <w:rsid w:val="00CA3577"/>
    <w:rsid w:val="00CB067A"/>
    <w:rsid w:val="00CD54D8"/>
    <w:rsid w:val="00CE604C"/>
    <w:rsid w:val="00CF5CA3"/>
    <w:rsid w:val="00CF6ED1"/>
    <w:rsid w:val="00D01E15"/>
    <w:rsid w:val="00D05A8F"/>
    <w:rsid w:val="00D1704C"/>
    <w:rsid w:val="00D21693"/>
    <w:rsid w:val="00D26881"/>
    <w:rsid w:val="00D302DA"/>
    <w:rsid w:val="00D34D6B"/>
    <w:rsid w:val="00D3738D"/>
    <w:rsid w:val="00D46D4D"/>
    <w:rsid w:val="00D63595"/>
    <w:rsid w:val="00D67805"/>
    <w:rsid w:val="00D71347"/>
    <w:rsid w:val="00D93E4A"/>
    <w:rsid w:val="00DA1A34"/>
    <w:rsid w:val="00DB098F"/>
    <w:rsid w:val="00DB3A6A"/>
    <w:rsid w:val="00DB45A8"/>
    <w:rsid w:val="00DC1AFD"/>
    <w:rsid w:val="00DC3FA6"/>
    <w:rsid w:val="00DC45CF"/>
    <w:rsid w:val="00DC67A2"/>
    <w:rsid w:val="00DD4537"/>
    <w:rsid w:val="00DE5CB7"/>
    <w:rsid w:val="00E0355C"/>
    <w:rsid w:val="00E160D6"/>
    <w:rsid w:val="00E21A95"/>
    <w:rsid w:val="00E35228"/>
    <w:rsid w:val="00E43BE7"/>
    <w:rsid w:val="00E55721"/>
    <w:rsid w:val="00E55CDD"/>
    <w:rsid w:val="00E61276"/>
    <w:rsid w:val="00E614A0"/>
    <w:rsid w:val="00E87505"/>
    <w:rsid w:val="00E92C90"/>
    <w:rsid w:val="00EA1179"/>
    <w:rsid w:val="00EA1A3A"/>
    <w:rsid w:val="00EA446B"/>
    <w:rsid w:val="00EA4F94"/>
    <w:rsid w:val="00EC0589"/>
    <w:rsid w:val="00EC08A1"/>
    <w:rsid w:val="00ED7BC5"/>
    <w:rsid w:val="00EE33D8"/>
    <w:rsid w:val="00EF301E"/>
    <w:rsid w:val="00EF3BB6"/>
    <w:rsid w:val="00EF7923"/>
    <w:rsid w:val="00F0030F"/>
    <w:rsid w:val="00F074E0"/>
    <w:rsid w:val="00F13CBD"/>
    <w:rsid w:val="00F22DB1"/>
    <w:rsid w:val="00F434E6"/>
    <w:rsid w:val="00F529A1"/>
    <w:rsid w:val="00F61D86"/>
    <w:rsid w:val="00F63F43"/>
    <w:rsid w:val="00F649F9"/>
    <w:rsid w:val="00F74593"/>
    <w:rsid w:val="00F926DE"/>
    <w:rsid w:val="00FA2B17"/>
    <w:rsid w:val="00FA411B"/>
    <w:rsid w:val="00FB1D55"/>
    <w:rsid w:val="00FB2476"/>
    <w:rsid w:val="00FB3D86"/>
    <w:rsid w:val="00FC0A1D"/>
    <w:rsid w:val="00FD2979"/>
    <w:rsid w:val="00FD6150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B811"/>
  <w15:docId w15:val="{F4F6B891-B5D2-4CE2-9868-7FBE5A10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D615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D615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unhideWhenUsed/>
    <w:rsid w:val="003318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318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765C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65C26"/>
  </w:style>
  <w:style w:type="paragraph" w:styleId="a9">
    <w:name w:val="List Paragraph"/>
    <w:basedOn w:val="a"/>
    <w:uiPriority w:val="34"/>
    <w:qFormat/>
    <w:rsid w:val="00765C26"/>
    <w:pPr>
      <w:ind w:left="708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EC08A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a">
    <w:name w:val="Нормальный"/>
    <w:rsid w:val="00EC0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2AFB"/>
  </w:style>
  <w:style w:type="paragraph" w:customStyle="1" w:styleId="ab">
    <w:name w:val="Мой основной"/>
    <w:basedOn w:val="ac"/>
    <w:link w:val="ad"/>
    <w:qFormat/>
    <w:rsid w:val="00B3457E"/>
    <w:pPr>
      <w:jc w:val="both"/>
    </w:pPr>
    <w:rPr>
      <w:rFonts w:ascii="Times New Roman" w:eastAsia="Calibri" w:hAnsi="Times New Roman" w:cs="Times New Roman"/>
      <w:color w:val="000000"/>
    </w:rPr>
  </w:style>
  <w:style w:type="character" w:customStyle="1" w:styleId="ad">
    <w:name w:val="Мой основной Знак"/>
    <w:link w:val="ab"/>
    <w:rsid w:val="00B3457E"/>
    <w:rPr>
      <w:rFonts w:ascii="Times New Roman" w:eastAsia="Calibri" w:hAnsi="Times New Roman" w:cs="Times New Roman"/>
      <w:color w:val="000000"/>
    </w:rPr>
  </w:style>
  <w:style w:type="paragraph" w:styleId="ac">
    <w:name w:val="No Spacing"/>
    <w:link w:val="ae"/>
    <w:uiPriority w:val="1"/>
    <w:qFormat/>
    <w:rsid w:val="00B3457E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953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53E9E"/>
    <w:rPr>
      <w:rFonts w:ascii="Segoe UI" w:hAnsi="Segoe UI" w:cs="Segoe UI"/>
      <w:sz w:val="18"/>
      <w:szCs w:val="18"/>
    </w:rPr>
  </w:style>
  <w:style w:type="character" w:customStyle="1" w:styleId="ae">
    <w:name w:val="Без интервала Знак"/>
    <w:link w:val="ac"/>
    <w:uiPriority w:val="1"/>
    <w:rsid w:val="00966B1B"/>
  </w:style>
  <w:style w:type="character" w:styleId="af1">
    <w:name w:val="Hyperlink"/>
    <w:basedOn w:val="a0"/>
    <w:uiPriority w:val="99"/>
    <w:unhideWhenUsed/>
    <w:rsid w:val="001B3B32"/>
    <w:rPr>
      <w:color w:val="0000FF" w:themeColor="hyperlink"/>
      <w:u w:val="single"/>
    </w:rPr>
  </w:style>
  <w:style w:type="paragraph" w:styleId="af2">
    <w:name w:val="Normal (Web)"/>
    <w:basedOn w:val="a"/>
    <w:link w:val="af3"/>
    <w:uiPriority w:val="99"/>
    <w:unhideWhenUsed/>
    <w:qFormat/>
    <w:rsid w:val="0030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бычный (веб) Знак"/>
    <w:link w:val="af2"/>
    <w:uiPriority w:val="99"/>
    <w:rsid w:val="0030390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26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Strong"/>
    <w:basedOn w:val="a0"/>
    <w:uiPriority w:val="22"/>
    <w:qFormat/>
    <w:rsid w:val="00DB098F"/>
    <w:rPr>
      <w:b/>
      <w:bCs/>
    </w:rPr>
  </w:style>
  <w:style w:type="character" w:styleId="af5">
    <w:name w:val="Subtle Emphasis"/>
    <w:basedOn w:val="a0"/>
    <w:uiPriority w:val="19"/>
    <w:qFormat/>
    <w:rsid w:val="00F074E0"/>
    <w:rPr>
      <w:i/>
      <w:iCs/>
      <w:color w:val="404040" w:themeColor="text1" w:themeTint="BF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A2B17"/>
    <w:rPr>
      <w:color w:val="605E5C"/>
      <w:shd w:val="clear" w:color="auto" w:fill="E1DFDD"/>
    </w:rPr>
  </w:style>
  <w:style w:type="character" w:styleId="af6">
    <w:name w:val="Emphasis"/>
    <w:basedOn w:val="a0"/>
    <w:uiPriority w:val="20"/>
    <w:qFormat/>
    <w:rsid w:val="00080B08"/>
    <w:rPr>
      <w:i/>
      <w:iCs/>
    </w:rPr>
  </w:style>
  <w:style w:type="paragraph" w:styleId="af7">
    <w:name w:val="header"/>
    <w:basedOn w:val="a"/>
    <w:link w:val="af8"/>
    <w:uiPriority w:val="99"/>
    <w:unhideWhenUsed/>
    <w:rsid w:val="007C5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7C5CFD"/>
  </w:style>
  <w:style w:type="paragraph" w:styleId="af9">
    <w:name w:val="footer"/>
    <w:basedOn w:val="a"/>
    <w:link w:val="afa"/>
    <w:uiPriority w:val="99"/>
    <w:unhideWhenUsed/>
    <w:rsid w:val="007C5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7C5CFD"/>
  </w:style>
  <w:style w:type="character" w:styleId="afb">
    <w:name w:val="FollowedHyperlink"/>
    <w:basedOn w:val="a0"/>
    <w:uiPriority w:val="99"/>
    <w:semiHidden/>
    <w:unhideWhenUsed/>
    <w:rsid w:val="005D0A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8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46</cp:revision>
  <cp:lastPrinted>2026-03-11T06:48:00Z</cp:lastPrinted>
  <dcterms:created xsi:type="dcterms:W3CDTF">2024-03-05T13:04:00Z</dcterms:created>
  <dcterms:modified xsi:type="dcterms:W3CDTF">2026-03-11T06:49:00Z</dcterms:modified>
</cp:coreProperties>
</file>